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51B1A" w:rsidRDefault="00FE49D1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1450975</wp:posOffset>
                </wp:positionV>
                <wp:extent cx="4389120" cy="1609090"/>
                <wp:effectExtent l="0" t="0" r="0" b="10160"/>
                <wp:wrapTight wrapText="bothSides">
                  <wp:wrapPolygon edited="0">
                    <wp:start x="188" y="0"/>
                    <wp:lineTo x="188" y="21481"/>
                    <wp:lineTo x="21281" y="21481"/>
                    <wp:lineTo x="21281" y="0"/>
                    <wp:lineTo x="188" y="0"/>
                  </wp:wrapPolygon>
                </wp:wrapTight>
                <wp:docPr id="7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/>
                        </a:extLst>
                      </wps:spPr>
                      <wps:txbx>
                        <w:txbxContent>
                          <w:p w:rsidR="00F51B1A" w:rsidRDefault="00F51B1A">
                            <w:pPr>
                              <w:pStyle w:val="Ttulo"/>
                            </w:pPr>
                            <w:r w:rsidRPr="00F2164B">
                              <w:rPr>
                                <w:b/>
                                <w:bCs/>
                              </w:rPr>
                              <w:t xml:space="preserve">Comercialización de la </w:t>
                            </w:r>
                            <w:proofErr w:type="spellStart"/>
                            <w:r w:rsidRPr="00F2164B">
                              <w:rPr>
                                <w:b/>
                                <w:bCs/>
                              </w:rPr>
                              <w:t>tenología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left:0;text-align:left;margin-left:186.25pt;margin-top:114.25pt;width:345.6pt;height:126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" filled="f" stroked="f">
                <v:textbox inset=",0,,0">
                  <w:txbxContent>
                    <w:p w:rsidR="00F51B1A" w:rsidRDefault="00F51B1A">
                      <w:pPr>
                        <w:pStyle w:val="Puesto"/>
                      </w:pPr>
                      <w:r w:rsidRPr="00F2164B">
                        <w:rPr>
                          <w:b/>
                          <w:bCs/>
                        </w:rPr>
                        <w:t>Comercialización de la tenología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1226185</wp:posOffset>
                </wp:positionV>
                <wp:extent cx="4572000" cy="2743200"/>
                <wp:effectExtent l="0" t="0" r="2540" b="254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  <a:solidFill>
                          <a:srgbClr val="CB001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508AED" id="Rectangle 64" o:spid="_x0000_s1026" style="position:absolute;margin-left:186.55pt;margin-top:96.55pt;width:5in;height:3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" fillcolor="#cb0017" stroked="f" strokecolor="#4a7ebb" strokeweight="1.5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8745" distR="118745" simplePos="0" relativeHeight="251658240" behindDoc="0" locked="0" layoutInCell="1" allowOverlap="1">
            <wp:simplePos x="0" y="0"/>
            <wp:positionH relativeFrom="page">
              <wp:posOffset>2362835</wp:posOffset>
            </wp:positionH>
            <wp:positionV relativeFrom="page">
              <wp:posOffset>4153535</wp:posOffset>
            </wp:positionV>
            <wp:extent cx="4571365" cy="1231900"/>
            <wp:effectExtent l="0" t="0" r="635" b="6350"/>
            <wp:wrapTight wrapText="bothSides">
              <wp:wrapPolygon edited="0">
                <wp:start x="0" y="0"/>
                <wp:lineTo x="0" y="21377"/>
                <wp:lineTo x="21513" y="21377"/>
                <wp:lineTo x="21513" y="0"/>
                <wp:lineTo x="0" y="0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5569585</wp:posOffset>
                </wp:positionV>
                <wp:extent cx="6172200" cy="3419475"/>
                <wp:effectExtent l="0" t="0" r="0" b="9525"/>
                <wp:wrapNone/>
                <wp:docPr id="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B1A" w:rsidRPr="00541AA7" w:rsidRDefault="00F51B1A">
                            <w:pPr>
                              <w:contextualSpacing/>
                              <w:rPr>
                                <w:color w:val="808080"/>
                                <w:sz w:val="40"/>
                                <w:szCs w:val="40"/>
                              </w:rPr>
                            </w:pPr>
                            <w:r w:rsidRPr="00541AA7">
                              <w:rPr>
                                <w:b/>
                                <w:bCs/>
                                <w:color w:val="808080"/>
                                <w:sz w:val="56"/>
                                <w:szCs w:val="56"/>
                              </w:rPr>
                              <w:t>Fundamentos y aplicaciones</w:t>
                            </w:r>
                          </w:p>
                          <w:p w:rsidR="00F51B1A" w:rsidRPr="00541AA7" w:rsidRDefault="00F51B1A">
                            <w:pPr>
                              <w:contextualSpacing/>
                              <w:rPr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F51B1A" w:rsidRPr="00541AA7" w:rsidRDefault="00F51B1A">
                            <w:pPr>
                              <w:contextualSpacing/>
                              <w:rPr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F51B1A" w:rsidRPr="00541AA7" w:rsidRDefault="00F51B1A">
                            <w:pPr>
                              <w:contextualSpacing/>
                              <w:rPr>
                                <w:color w:val="808080"/>
                              </w:rPr>
                            </w:pPr>
                            <w:r w:rsidRPr="00541AA7">
                              <w:rPr>
                                <w:color w:val="808080"/>
                                <w:sz w:val="40"/>
                                <w:szCs w:val="40"/>
                                <w:lang w:val="es-ES"/>
                              </w:rPr>
                              <w:t>Alvaro Bort Alonso</w:t>
                            </w:r>
                          </w:p>
                          <w:p w:rsidR="00F51B1A" w:rsidRPr="00541AA7" w:rsidRDefault="00F51B1A">
                            <w:pPr>
                              <w:contextualSpacing/>
                              <w:rPr>
                                <w:color w:val="808080"/>
                              </w:rPr>
                            </w:pPr>
                            <w:r w:rsidRPr="00541AA7">
                              <w:rPr>
                                <w:color w:val="808080"/>
                              </w:rPr>
                              <w:t>URJC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" o:spid="_x0000_s1027" style="position:absolute;left:0;text-align:left;margin-left:42.55pt;margin-top:438.55pt;width:486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" o:allowincell="f" filled="f" stroked="f">
                <v:textbox>
                  <w:txbxContent>
                    <w:p w:rsidR="00F51B1A" w:rsidRPr="00541AA7" w:rsidRDefault="00F51B1A">
                      <w:pPr>
                        <w:contextualSpacing/>
                        <w:rPr>
                          <w:color w:val="808080"/>
                          <w:sz w:val="40"/>
                          <w:szCs w:val="40"/>
                        </w:rPr>
                      </w:pPr>
                      <w:r w:rsidRPr="00541AA7">
                        <w:rPr>
                          <w:b/>
                          <w:bCs/>
                          <w:color w:val="808080"/>
                          <w:sz w:val="56"/>
                          <w:szCs w:val="56"/>
                        </w:rPr>
                        <w:t>Fundamentos y aplicaciones</w:t>
                      </w:r>
                    </w:p>
                    <w:p w:rsidR="00F51B1A" w:rsidRPr="00541AA7" w:rsidRDefault="00F51B1A">
                      <w:pPr>
                        <w:contextualSpacing/>
                        <w:rPr>
                          <w:color w:val="808080"/>
                          <w:sz w:val="40"/>
                          <w:szCs w:val="40"/>
                        </w:rPr>
                      </w:pPr>
                    </w:p>
                    <w:p w:rsidR="00F51B1A" w:rsidRPr="00541AA7" w:rsidRDefault="00F51B1A">
                      <w:pPr>
                        <w:contextualSpacing/>
                        <w:rPr>
                          <w:color w:val="808080"/>
                          <w:sz w:val="40"/>
                          <w:szCs w:val="40"/>
                        </w:rPr>
                      </w:pPr>
                    </w:p>
                    <w:p w:rsidR="00F51B1A" w:rsidRPr="00541AA7" w:rsidRDefault="00F51B1A">
                      <w:pPr>
                        <w:contextualSpacing/>
                        <w:rPr>
                          <w:color w:val="808080"/>
                        </w:rPr>
                      </w:pPr>
                      <w:r w:rsidRPr="00541AA7">
                        <w:rPr>
                          <w:color w:val="808080"/>
                          <w:sz w:val="40"/>
                          <w:szCs w:val="40"/>
                          <w:lang w:val="es-ES"/>
                        </w:rPr>
                        <w:t>Alvaro Bort Alonso</w:t>
                      </w:r>
                    </w:p>
                    <w:p w:rsidR="00F51B1A" w:rsidRPr="00541AA7" w:rsidRDefault="00F51B1A">
                      <w:pPr>
                        <w:contextualSpacing/>
                        <w:rPr>
                          <w:color w:val="808080"/>
                        </w:rPr>
                      </w:pPr>
                      <w:r w:rsidRPr="00541AA7">
                        <w:rPr>
                          <w:color w:val="808080"/>
                        </w:rPr>
                        <w:t>URJC online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F51B1A" w:rsidRDefault="00F51B1A">
      <w:pPr>
        <w:sectPr w:rsidR="00F51B1A" w:rsidSect="002054E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9" w:h="16834"/>
          <w:pgMar w:top="851" w:right="851" w:bottom="851" w:left="851" w:header="576" w:footer="576" w:gutter="0"/>
          <w:cols w:num="2" w:space="567" w:equalWidth="0">
            <w:col w:w="3289" w:space="567"/>
            <w:col w:w="6351"/>
          </w:cols>
          <w:docGrid w:linePitch="326"/>
        </w:sectPr>
      </w:pPr>
    </w:p>
    <w:p w:rsidR="00F51B1A" w:rsidRDefault="00F51B1A">
      <w:pPr>
        <w:rPr>
          <w:noProof/>
          <w:lang w:val="es-ES"/>
        </w:rPr>
      </w:pPr>
    </w:p>
    <w:p w:rsidR="00F51B1A" w:rsidRDefault="00F51B1A">
      <w:pPr>
        <w:pStyle w:val="TDC1"/>
        <w:rPr>
          <w:color w:val="C9091D"/>
          <w:sz w:val="32"/>
          <w:szCs w:val="32"/>
        </w:rPr>
      </w:pPr>
    </w:p>
    <w:p w:rsidR="00F51B1A" w:rsidRPr="00BD39DE" w:rsidRDefault="00F51B1A">
      <w:pPr>
        <w:pStyle w:val="TDC1"/>
        <w:rPr>
          <w:color w:val="C9091D"/>
          <w:sz w:val="32"/>
          <w:szCs w:val="32"/>
        </w:rPr>
      </w:pPr>
      <w:r w:rsidRPr="00BD39DE">
        <w:rPr>
          <w:color w:val="C9091D"/>
          <w:sz w:val="32"/>
          <w:szCs w:val="32"/>
        </w:rPr>
        <w:t>Tabla de contenidos</w:t>
      </w:r>
    </w:p>
    <w:p w:rsidR="00F51B1A" w:rsidRDefault="00F51B1A">
      <w:pPr>
        <w:pStyle w:val="TDC1"/>
      </w:pPr>
    </w:p>
    <w:p w:rsidR="00F51B1A" w:rsidRDefault="00F51B1A">
      <w:pPr>
        <w:pStyle w:val="TDC1"/>
        <w:tabs>
          <w:tab w:val="right" w:leader="dot" w:pos="10197"/>
        </w:tabs>
        <w:rPr>
          <w:b w:val="0"/>
          <w:noProof/>
          <w:sz w:val="22"/>
          <w:szCs w:val="22"/>
          <w:lang w:val="es-ES"/>
        </w:rPr>
      </w:pPr>
      <w:r w:rsidRPr="00D820A6">
        <w:rPr>
          <w:lang w:val="es-ES"/>
        </w:rPr>
        <w:fldChar w:fldCharType="begin"/>
      </w:r>
      <w:r w:rsidRPr="00D820A6">
        <w:rPr>
          <w:lang w:val="es-ES"/>
        </w:rPr>
        <w:instrText xml:space="preserve"> TOC \o "1-3" </w:instrText>
      </w:r>
      <w:r w:rsidRPr="00D820A6">
        <w:rPr>
          <w:lang w:val="es-ES"/>
        </w:rPr>
        <w:fldChar w:fldCharType="separate"/>
      </w:r>
      <w:r w:rsidRPr="00F2164B">
        <w:rPr>
          <w:bCs/>
          <w:lang w:val="es-ES"/>
        </w:rPr>
        <w:t>Innovaciones basadas en resultados d</w:t>
      </w:r>
      <w:r>
        <w:rPr>
          <w:bCs/>
          <w:lang w:val="es-ES"/>
        </w:rPr>
        <w:t>e la investigación: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 w:val="0"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Pr="00C10255" w:rsidRDefault="00F51B1A" w:rsidP="00C10255">
      <w:pPr>
        <w:pStyle w:val="TDC2"/>
        <w:tabs>
          <w:tab w:val="right" w:leader="dot" w:pos="10197"/>
        </w:tabs>
        <w:rPr>
          <w:noProof/>
        </w:rPr>
      </w:pPr>
      <w:r>
        <w:rPr>
          <w:noProof/>
        </w:rPr>
        <w:t xml:space="preserve">Investigación e Innovación 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F51B1A" w:rsidRDefault="00F51B1A">
      <w:pPr>
        <w:pStyle w:val="TDC1"/>
        <w:tabs>
          <w:tab w:val="right" w:leader="dot" w:pos="10197"/>
        </w:tabs>
        <w:rPr>
          <w:b w:val="0"/>
          <w:noProof/>
          <w:sz w:val="22"/>
          <w:szCs w:val="22"/>
          <w:lang w:val="es-ES"/>
        </w:rPr>
      </w:pPr>
      <w:r>
        <w:rPr>
          <w:noProof/>
          <w:lang w:val="es-ES"/>
        </w:rPr>
        <w:t>Retos que nos plantea la innovación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 w:val="0"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Default="00F51B1A">
      <w:pPr>
        <w:pStyle w:val="TDC2"/>
        <w:tabs>
          <w:tab w:val="right" w:leader="dot" w:pos="10197"/>
        </w:tabs>
        <w:rPr>
          <w:noProof/>
          <w:lang w:val="es-ES"/>
        </w:rPr>
      </w:pPr>
      <w:r>
        <w:rPr>
          <w:noProof/>
        </w:rPr>
        <w:t>Enfoque comercial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Default="00F51B1A" w:rsidP="00C10255">
      <w:pPr>
        <w:pStyle w:val="TDC2"/>
        <w:tabs>
          <w:tab w:val="right" w:leader="dot" w:pos="10197"/>
        </w:tabs>
        <w:rPr>
          <w:noProof/>
          <w:lang w:val="es-ES"/>
        </w:rPr>
      </w:pPr>
      <w:r>
        <w:rPr>
          <w:noProof/>
        </w:rPr>
        <w:t>Cooperación en la innovación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Default="00F51B1A" w:rsidP="00C10255">
      <w:pPr>
        <w:pStyle w:val="TDC1"/>
        <w:tabs>
          <w:tab w:val="right" w:leader="dot" w:pos="10197"/>
        </w:tabs>
        <w:rPr>
          <w:b w:val="0"/>
          <w:noProof/>
          <w:sz w:val="22"/>
          <w:szCs w:val="22"/>
          <w:lang w:val="es-ES"/>
        </w:rPr>
      </w:pPr>
      <w:r>
        <w:rPr>
          <w:noProof/>
          <w:lang w:val="es-ES"/>
        </w:rPr>
        <w:t>Que apoyo nos puede dar madrimasd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 w:val="0"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Default="00F51B1A" w:rsidP="00C10255">
      <w:pPr>
        <w:pStyle w:val="TDC2"/>
        <w:tabs>
          <w:tab w:val="right" w:leader="dot" w:pos="10197"/>
        </w:tabs>
        <w:rPr>
          <w:noProof/>
          <w:lang w:val="es-ES"/>
        </w:rPr>
      </w:pPr>
      <w:r>
        <w:rPr>
          <w:noProof/>
        </w:rPr>
        <w:t>Enfoque comercial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Default="00F51B1A" w:rsidP="00C10255">
      <w:pPr>
        <w:pStyle w:val="TDC2"/>
        <w:tabs>
          <w:tab w:val="right" w:leader="dot" w:pos="10197"/>
        </w:tabs>
        <w:rPr>
          <w:noProof/>
          <w:lang w:val="es-ES"/>
        </w:rPr>
      </w:pPr>
      <w:r>
        <w:rPr>
          <w:noProof/>
        </w:rPr>
        <w:t>Cooperación en la innovación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Default="00F51B1A" w:rsidP="00C10255">
      <w:pPr>
        <w:pStyle w:val="TDC1"/>
        <w:tabs>
          <w:tab w:val="right" w:leader="dot" w:pos="10197"/>
        </w:tabs>
        <w:rPr>
          <w:b w:val="0"/>
          <w:noProof/>
          <w:sz w:val="22"/>
          <w:szCs w:val="22"/>
          <w:lang w:val="es-ES"/>
        </w:rPr>
      </w:pPr>
      <w:r>
        <w:rPr>
          <w:noProof/>
          <w:lang w:val="es-ES"/>
        </w:rPr>
        <w:t>Que otras redes existen donde nos apoyan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 w:val="0"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Default="00F51B1A" w:rsidP="00C10255">
      <w:pPr>
        <w:pStyle w:val="TDC1"/>
        <w:tabs>
          <w:tab w:val="right" w:leader="dot" w:pos="10197"/>
        </w:tabs>
        <w:rPr>
          <w:b w:val="0"/>
          <w:noProof/>
          <w:sz w:val="22"/>
          <w:szCs w:val="22"/>
          <w:lang w:val="es-ES"/>
        </w:rPr>
      </w:pPr>
      <w:r>
        <w:rPr>
          <w:noProof/>
          <w:lang w:val="es-ES"/>
        </w:rPr>
        <w:t>Consejos e información adicional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_Toc432592964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b w:val="0"/>
          <w:bCs/>
          <w:noProof/>
          <w:lang w:val="es-ES"/>
        </w:rPr>
        <w:t>¡Error! Marcador no definido.</w:t>
      </w:r>
      <w:r>
        <w:rPr>
          <w:noProof/>
        </w:rPr>
        <w:fldChar w:fldCharType="end"/>
      </w:r>
    </w:p>
    <w:p w:rsidR="00F51B1A" w:rsidRPr="00C10255" w:rsidRDefault="00F51B1A" w:rsidP="00C10255">
      <w:pPr>
        <w:rPr>
          <w:lang w:val="es-ES"/>
        </w:rPr>
      </w:pPr>
    </w:p>
    <w:p w:rsidR="00F51B1A" w:rsidRPr="00E45932" w:rsidRDefault="00F51B1A" w:rsidP="00BD39DE">
      <w:pPr>
        <w:pStyle w:val="TDC1"/>
        <w:rPr>
          <w:lang w:val="es-ES"/>
        </w:rPr>
      </w:pPr>
      <w:r w:rsidRPr="00D820A6">
        <w:rPr>
          <w:lang w:val="es-ES"/>
        </w:rPr>
        <w:fldChar w:fldCharType="end"/>
      </w:r>
    </w:p>
    <w:p w:rsidR="00F51B1A" w:rsidRPr="00E45932" w:rsidRDefault="00F51B1A" w:rsidP="001A344F">
      <w:pPr>
        <w:rPr>
          <w:lang w:val="es-ES"/>
        </w:rPr>
      </w:pPr>
    </w:p>
    <w:p w:rsidR="00F51B1A" w:rsidRPr="00E45932" w:rsidRDefault="00F51B1A" w:rsidP="00B16E40">
      <w:pPr>
        <w:rPr>
          <w:lang w:val="es-ES"/>
        </w:rPr>
        <w:sectPr w:rsidR="00F51B1A" w:rsidRPr="00E45932" w:rsidSect="00CD2E56">
          <w:headerReference w:type="even" r:id="rId14"/>
          <w:headerReference w:type="default" r:id="rId15"/>
          <w:headerReference w:type="first" r:id="rId16"/>
          <w:footerReference w:type="first" r:id="rId17"/>
          <w:pgSz w:w="11909" w:h="16834"/>
          <w:pgMar w:top="1517" w:right="851" w:bottom="1080" w:left="851" w:header="576" w:footer="576" w:gutter="0"/>
          <w:cols w:space="720"/>
          <w:titlePg/>
          <w:docGrid w:linePitch="326"/>
        </w:sectPr>
      </w:pPr>
      <w:bookmarkStart w:id="1" w:name="_Toc271971173"/>
    </w:p>
    <w:p w:rsidR="00F51B1A" w:rsidRPr="00E45932" w:rsidRDefault="00F51B1A" w:rsidP="00C57824">
      <w:pPr>
        <w:pStyle w:val="Ttulo3"/>
        <w:rPr>
          <w:lang w:val="es-ES"/>
        </w:rPr>
      </w:pPr>
      <w:bookmarkStart w:id="2" w:name="_Toc405206449"/>
      <w:bookmarkEnd w:id="1"/>
      <w:bookmarkEnd w:id="2"/>
    </w:p>
    <w:p w:rsidR="00F51B1A" w:rsidRDefault="00F51B1A" w:rsidP="00F1535C">
      <w:pPr>
        <w:rPr>
          <w:bCs/>
          <w:color w:val="CB0017"/>
          <w:sz w:val="48"/>
          <w:szCs w:val="48"/>
          <w:lang w:val="es-ES"/>
        </w:rPr>
      </w:pPr>
      <w:bookmarkStart w:id="3" w:name="_Toc432592963"/>
      <w:bookmarkEnd w:id="3"/>
      <w:r w:rsidRPr="00C10255">
        <w:rPr>
          <w:bCs/>
          <w:color w:val="CB0017"/>
          <w:sz w:val="48"/>
          <w:szCs w:val="48"/>
          <w:lang w:val="es-ES"/>
        </w:rPr>
        <w:t>Innovaciones basadas en resultados de la investigación</w:t>
      </w:r>
      <w:r>
        <w:rPr>
          <w:bCs/>
          <w:color w:val="CB0017"/>
          <w:sz w:val="48"/>
          <w:szCs w:val="48"/>
          <w:lang w:val="es-ES"/>
        </w:rPr>
        <w:t>.</w:t>
      </w:r>
    </w:p>
    <w:p w:rsidR="00F51B1A" w:rsidRPr="00F1535C" w:rsidRDefault="00F51B1A" w:rsidP="00F1535C">
      <w:pPr>
        <w:rPr>
          <w:bCs/>
          <w:color w:val="CB0017"/>
          <w:sz w:val="48"/>
          <w:szCs w:val="48"/>
          <w:lang w:val="es-ES"/>
        </w:rPr>
      </w:pPr>
      <w:r>
        <w:rPr>
          <w:bCs/>
          <w:color w:val="CB0017"/>
          <w:sz w:val="48"/>
          <w:szCs w:val="48"/>
          <w:lang w:val="es-ES"/>
        </w:rPr>
        <w:t>I</w:t>
      </w:r>
      <w:r w:rsidRPr="00F1535C">
        <w:rPr>
          <w:bCs/>
          <w:color w:val="CB0017"/>
          <w:sz w:val="48"/>
          <w:szCs w:val="48"/>
          <w:lang w:val="es-ES"/>
        </w:rPr>
        <w:t xml:space="preserve">nvestigación </w:t>
      </w:r>
      <w:r>
        <w:rPr>
          <w:bCs/>
          <w:color w:val="CB0017"/>
          <w:sz w:val="48"/>
          <w:szCs w:val="48"/>
          <w:lang w:val="es-ES"/>
        </w:rPr>
        <w:t>e</w:t>
      </w:r>
      <w:r w:rsidRPr="00F1535C">
        <w:rPr>
          <w:bCs/>
          <w:color w:val="CB0017"/>
          <w:sz w:val="48"/>
          <w:szCs w:val="48"/>
          <w:lang w:val="es-ES"/>
        </w:rPr>
        <w:t xml:space="preserve"> </w:t>
      </w:r>
      <w:r>
        <w:rPr>
          <w:bCs/>
          <w:color w:val="CB0017"/>
          <w:sz w:val="48"/>
          <w:szCs w:val="48"/>
          <w:lang w:val="es-ES"/>
        </w:rPr>
        <w:t>I</w:t>
      </w:r>
      <w:r w:rsidRPr="00F1535C">
        <w:rPr>
          <w:bCs/>
          <w:color w:val="CB0017"/>
          <w:sz w:val="48"/>
          <w:szCs w:val="48"/>
          <w:lang w:val="es-ES"/>
        </w:rPr>
        <w:t>nnovación</w:t>
      </w:r>
    </w:p>
    <w:p w:rsidR="00F51B1A" w:rsidRDefault="00F51B1A" w:rsidP="00F1535C">
      <w:pPr>
        <w:rPr>
          <w:szCs w:val="22"/>
        </w:rPr>
      </w:pPr>
      <w:r>
        <w:rPr>
          <w:szCs w:val="22"/>
        </w:rPr>
        <w:t xml:space="preserve">Cuando se trabaja en universidad o en empresa, se pueden encontrar varias definiciones y relaciones entre la  investigación y la innovación; como </w:t>
      </w:r>
      <w:r w:rsidR="009638D7">
        <w:rPr>
          <w:szCs w:val="22"/>
        </w:rPr>
        <w:t>ocurre cuando definimos un</w:t>
      </w:r>
      <w:r>
        <w:rPr>
          <w:szCs w:val="22"/>
        </w:rPr>
        <w:t xml:space="preserve"> </w:t>
      </w:r>
      <w:r w:rsidR="009638D7">
        <w:rPr>
          <w:szCs w:val="22"/>
        </w:rPr>
        <w:t>término</w:t>
      </w:r>
      <w:r>
        <w:rPr>
          <w:szCs w:val="22"/>
        </w:rPr>
        <w:t xml:space="preserve">, hay siempre una interfase que las une y que no se puede separar; vamos a intentar entender su relación desde una visión práctica, y </w:t>
      </w:r>
      <w:r w:rsidR="009638D7">
        <w:rPr>
          <w:szCs w:val="22"/>
        </w:rPr>
        <w:t xml:space="preserve">sobre todo, </w:t>
      </w:r>
      <w:r>
        <w:rPr>
          <w:szCs w:val="22"/>
        </w:rPr>
        <w:t>desde un punto de vista comercial.</w:t>
      </w:r>
    </w:p>
    <w:p w:rsidR="00F51B1A" w:rsidRDefault="00F51B1A" w:rsidP="00F1535C">
      <w:pPr>
        <w:rPr>
          <w:szCs w:val="22"/>
        </w:rPr>
      </w:pPr>
      <w:r w:rsidRPr="00F1535C">
        <w:rPr>
          <w:szCs w:val="22"/>
        </w:rPr>
        <w:t xml:space="preserve">La investigación y la innovación son dos </w:t>
      </w:r>
      <w:r>
        <w:rPr>
          <w:szCs w:val="22"/>
        </w:rPr>
        <w:t>escalones</w:t>
      </w:r>
      <w:r w:rsidRPr="00F1535C">
        <w:rPr>
          <w:szCs w:val="22"/>
        </w:rPr>
        <w:t xml:space="preserve"> sucesivos en el desarrollo de un producto o invención que llegue al mercado. La investigación es la parte teórica y la innovación es la aplicación práctica de la misma</w:t>
      </w:r>
      <w:r>
        <w:rPr>
          <w:szCs w:val="22"/>
        </w:rPr>
        <w:t>, por tanto, e</w:t>
      </w:r>
      <w:r w:rsidRPr="00F1535C">
        <w:rPr>
          <w:szCs w:val="22"/>
        </w:rPr>
        <w:t xml:space="preserve">l conocimiento adquirido en  la investigación se ve continuado con el desarrollo de la innovación.. </w:t>
      </w:r>
    </w:p>
    <w:p w:rsidR="00F51B1A" w:rsidRDefault="00F51B1A" w:rsidP="00F1535C">
      <w:pPr>
        <w:rPr>
          <w:szCs w:val="22"/>
        </w:rPr>
      </w:pPr>
      <w:r>
        <w:rPr>
          <w:szCs w:val="22"/>
        </w:rPr>
        <w:t>Pero podemos diferenciarla en que f</w:t>
      </w:r>
      <w:r w:rsidRPr="00F1535C">
        <w:rPr>
          <w:szCs w:val="22"/>
        </w:rPr>
        <w:t xml:space="preserve">rente a una investigación donde hay más una visión </w:t>
      </w:r>
      <w:r>
        <w:rPr>
          <w:szCs w:val="22"/>
        </w:rPr>
        <w:t>altruista o casi filantrópica</w:t>
      </w:r>
      <w:r w:rsidRPr="00F1535C">
        <w:rPr>
          <w:szCs w:val="22"/>
        </w:rPr>
        <w:t xml:space="preserve">, donde el objetivo es </w:t>
      </w:r>
      <w:r>
        <w:rPr>
          <w:szCs w:val="22"/>
        </w:rPr>
        <w:t xml:space="preserve">el reconocimiento y </w:t>
      </w:r>
      <w:r w:rsidRPr="00F1535C">
        <w:rPr>
          <w:szCs w:val="22"/>
        </w:rPr>
        <w:t>la publicación científica</w:t>
      </w:r>
      <w:r>
        <w:rPr>
          <w:szCs w:val="22"/>
        </w:rPr>
        <w:t>;</w:t>
      </w:r>
      <w:r w:rsidRPr="00F1535C">
        <w:rPr>
          <w:szCs w:val="22"/>
        </w:rPr>
        <w:t xml:space="preserve"> </w:t>
      </w:r>
      <w:smartTag w:uri="urn:schemas-microsoft-com:office:smarttags" w:element="PersonName">
        <w:smartTagPr>
          <w:attr w:name="ProductID" w:val="la Innovación"/>
        </w:smartTagPr>
        <w:r w:rsidRPr="00F1535C">
          <w:rPr>
            <w:szCs w:val="22"/>
          </w:rPr>
          <w:t>la Innovación</w:t>
        </w:r>
      </w:smartTag>
      <w:r w:rsidRPr="00F1535C">
        <w:rPr>
          <w:szCs w:val="22"/>
        </w:rPr>
        <w:t xml:space="preserve"> debe tener siempre un</w:t>
      </w:r>
      <w:r>
        <w:rPr>
          <w:szCs w:val="22"/>
        </w:rPr>
        <w:t xml:space="preserve">a visión </w:t>
      </w:r>
      <w:r w:rsidRPr="00F1535C">
        <w:rPr>
          <w:szCs w:val="22"/>
        </w:rPr>
        <w:t xml:space="preserve">comercial, </w:t>
      </w:r>
      <w:r>
        <w:rPr>
          <w:szCs w:val="22"/>
        </w:rPr>
        <w:t xml:space="preserve">con un fin de llegar a mercado </w:t>
      </w:r>
      <w:r w:rsidRPr="00F1535C">
        <w:rPr>
          <w:szCs w:val="22"/>
        </w:rPr>
        <w:t xml:space="preserve">y enfoca a la transferencia de tecnológica. </w:t>
      </w:r>
      <w:r>
        <w:rPr>
          <w:szCs w:val="22"/>
        </w:rPr>
        <w:t>Esta visión comercial se debe ver reflejada en que la innovación tiene siempre un problema que solucionar y un mercado potencial.</w:t>
      </w:r>
    </w:p>
    <w:p w:rsidR="009638D7" w:rsidRPr="00F1535C" w:rsidRDefault="00FE49D1" w:rsidP="00FE49D1">
      <w:pPr>
        <w:jc w:val="center"/>
        <w:rPr>
          <w:szCs w:val="22"/>
        </w:rPr>
      </w:pPr>
      <w:r w:rsidRPr="009638D7">
        <w:rPr>
          <w:noProof/>
          <w:szCs w:val="22"/>
          <w:lang w:val="es-ES"/>
        </w:rPr>
        <w:drawing>
          <wp:inline distT="0" distB="0" distL="0" distR="0">
            <wp:extent cx="4010025" cy="2457450"/>
            <wp:effectExtent l="0" t="0" r="9525" b="0"/>
            <wp:docPr id="2" name="Picture 5" descr="valley_of_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lley_of_deat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D7" w:rsidRDefault="009638D7" w:rsidP="00F1535C">
      <w:pPr>
        <w:rPr>
          <w:szCs w:val="22"/>
        </w:rPr>
      </w:pPr>
      <w:r>
        <w:rPr>
          <w:szCs w:val="22"/>
        </w:rPr>
        <w:t>Podemos ver en el gráfico de desarrollo de producto hasta la llegada a mercado como la investigación y la innovación van seguidas; y como en la innovación, al final, ya hay una interacción con el mercado.</w:t>
      </w:r>
    </w:p>
    <w:p w:rsidR="00F51B1A" w:rsidRDefault="00F51B1A" w:rsidP="00F1535C">
      <w:pPr>
        <w:rPr>
          <w:szCs w:val="22"/>
        </w:rPr>
      </w:pPr>
      <w:r w:rsidRPr="00F1535C">
        <w:rPr>
          <w:szCs w:val="22"/>
        </w:rPr>
        <w:t xml:space="preserve">Al hablar del enfoque comercial </w:t>
      </w:r>
      <w:r>
        <w:rPr>
          <w:szCs w:val="22"/>
        </w:rPr>
        <w:t>en</w:t>
      </w:r>
      <w:r w:rsidRPr="00F1535C">
        <w:rPr>
          <w:szCs w:val="22"/>
        </w:rPr>
        <w:t xml:space="preserve"> la innovación, presentamos el primero de los grandes retos actuales “el cambio en los criterios de valoración de las universidades y centros de investigación, y en cierta medida de los investigadores, desde un criterio de su conocimiento, investigación, a la valoración por un criterio de su capacidad de transferencia o generación de negocio, de innovación”. Podemos exagerar y decir que hemos pasado de un ranking de universidades por el número de premios Nobel, a una por la capacidad de generar spin-off</w:t>
      </w:r>
      <w:r>
        <w:rPr>
          <w:szCs w:val="22"/>
        </w:rPr>
        <w:t xml:space="preserve"> o transferir conocimiento</w:t>
      </w:r>
      <w:r w:rsidRPr="00F1535C">
        <w:rPr>
          <w:szCs w:val="22"/>
        </w:rPr>
        <w:t xml:space="preserve">. </w:t>
      </w:r>
    </w:p>
    <w:p w:rsidR="00F51B1A" w:rsidRPr="00F1535C" w:rsidRDefault="00F51B1A" w:rsidP="00F1535C">
      <w:pPr>
        <w:rPr>
          <w:szCs w:val="22"/>
        </w:rPr>
      </w:pPr>
      <w:r>
        <w:rPr>
          <w:szCs w:val="22"/>
        </w:rPr>
        <w:t>Otro ejemplo de este cambio</w:t>
      </w:r>
      <w:r w:rsidRPr="00F1535C">
        <w:rPr>
          <w:szCs w:val="22"/>
        </w:rPr>
        <w:t xml:space="preserve"> lo vemos en los proyectos europeos</w:t>
      </w:r>
      <w:r>
        <w:rPr>
          <w:szCs w:val="22"/>
        </w:rPr>
        <w:t xml:space="preserve"> de I+D financiados por la comisión Europea; uno de los grandes cambios que ha habido del 7º programa Marco a Horizonte 2020 es el enfoque a mercado y la valoración del impacto en este mercado.</w:t>
      </w:r>
    </w:p>
    <w:p w:rsidR="00F51B1A" w:rsidRPr="00F1535C" w:rsidRDefault="00F51B1A" w:rsidP="00F1535C">
      <w:pPr>
        <w:rPr>
          <w:szCs w:val="22"/>
        </w:rPr>
      </w:pPr>
      <w:r>
        <w:rPr>
          <w:szCs w:val="22"/>
        </w:rPr>
        <w:t>Para este reto, y por consiguiente cambio, debemos de ser conscientes de esta diferencia y por tanto de la i</w:t>
      </w:r>
      <w:r w:rsidRPr="00F1535C">
        <w:rPr>
          <w:szCs w:val="22"/>
        </w:rPr>
        <w:t>mportancia d</w:t>
      </w:r>
      <w:r>
        <w:rPr>
          <w:szCs w:val="22"/>
        </w:rPr>
        <w:t>e</w:t>
      </w:r>
      <w:r w:rsidRPr="00F1535C">
        <w:rPr>
          <w:szCs w:val="22"/>
        </w:rPr>
        <w:t xml:space="preserve"> concienciar a todos los actores que intervienen en la innovación que el fin comercial debe ser </w:t>
      </w:r>
      <w:r w:rsidRPr="00F1535C">
        <w:rPr>
          <w:szCs w:val="22"/>
        </w:rPr>
        <w:lastRenderedPageBreak/>
        <w:t xml:space="preserve">parte de su enfoque, y que la asimilen como pensamiento de trabajo. </w:t>
      </w:r>
      <w:r>
        <w:rPr>
          <w:szCs w:val="22"/>
        </w:rPr>
        <w:t xml:space="preserve">En el cambio de investigación a innovación debemos entender que hay que empezar a escribir y relaccionarlo con el problema y el mercado. </w:t>
      </w:r>
    </w:p>
    <w:p w:rsidR="00F51B1A" w:rsidRPr="00F1535C" w:rsidRDefault="00F51B1A" w:rsidP="00F1535C">
      <w:pPr>
        <w:rPr>
          <w:szCs w:val="22"/>
        </w:rPr>
      </w:pPr>
      <w:r w:rsidRPr="00F1535C">
        <w:rPr>
          <w:szCs w:val="22"/>
        </w:rPr>
        <w:t xml:space="preserve">Asociado a este cambio, descubrimos el segundo reto, la colaboración. </w:t>
      </w:r>
      <w:r>
        <w:rPr>
          <w:szCs w:val="22"/>
        </w:rPr>
        <w:t xml:space="preserve">La colaboración que ya existe en la investigación, entre investigadores de diferentes centros, debe seguir en la innovación. </w:t>
      </w:r>
      <w:r w:rsidRPr="00F1535C">
        <w:rPr>
          <w:szCs w:val="22"/>
        </w:rPr>
        <w:t xml:space="preserve">En todas las innovaciones que lleguen a mercado siempre va a haber una colaboración, por la transferencia a otras empresas de la patente o el conocimiento, know-how, por la creación de una spin-off o start-up donde </w:t>
      </w:r>
      <w:r>
        <w:rPr>
          <w:szCs w:val="22"/>
        </w:rPr>
        <w:t>el in</w:t>
      </w:r>
      <w:r w:rsidRPr="00F1535C">
        <w:rPr>
          <w:szCs w:val="22"/>
        </w:rPr>
        <w:t xml:space="preserve">vestigador debe colaborar con otras personas para crear la empresa. Por tanto, debemos estar abiertos a colaborar, y esto supone que no soy el único y tengo que escuchar, admitir otras opiniones y reconocer que no puedo abarcar todo. </w:t>
      </w:r>
    </w:p>
    <w:p w:rsidR="00F51B1A" w:rsidRPr="00F1535C" w:rsidRDefault="00F51B1A" w:rsidP="00F1535C">
      <w:pPr>
        <w:rPr>
          <w:szCs w:val="22"/>
        </w:rPr>
      </w:pPr>
    </w:p>
    <w:p w:rsidR="00F51B1A" w:rsidRDefault="00F51B1A" w:rsidP="00F1535C">
      <w:pPr>
        <w:rPr>
          <w:bCs/>
          <w:color w:val="CB0017"/>
          <w:sz w:val="48"/>
          <w:szCs w:val="48"/>
          <w:lang w:val="es-ES"/>
        </w:rPr>
      </w:pPr>
      <w:r>
        <w:rPr>
          <w:bCs/>
          <w:color w:val="CB0017"/>
          <w:sz w:val="48"/>
          <w:szCs w:val="48"/>
          <w:lang w:val="es-ES"/>
        </w:rPr>
        <w:t>R</w:t>
      </w:r>
      <w:r w:rsidRPr="00F1535C">
        <w:rPr>
          <w:bCs/>
          <w:color w:val="CB0017"/>
          <w:sz w:val="48"/>
          <w:szCs w:val="48"/>
          <w:lang w:val="es-ES"/>
        </w:rPr>
        <w:t xml:space="preserve">etos </w:t>
      </w:r>
      <w:r>
        <w:rPr>
          <w:bCs/>
          <w:color w:val="CB0017"/>
          <w:sz w:val="48"/>
          <w:szCs w:val="48"/>
          <w:lang w:val="es-ES"/>
        </w:rPr>
        <w:t>que nos plantea</w:t>
      </w:r>
      <w:r w:rsidRPr="00F1535C">
        <w:rPr>
          <w:bCs/>
          <w:color w:val="CB0017"/>
          <w:sz w:val="48"/>
          <w:szCs w:val="48"/>
          <w:lang w:val="es-ES"/>
        </w:rPr>
        <w:t xml:space="preserve"> en la innovación</w:t>
      </w:r>
    </w:p>
    <w:p w:rsidR="00F51B1A" w:rsidRPr="00F1535C" w:rsidRDefault="00F51B1A" w:rsidP="00F1535C">
      <w:pPr>
        <w:rPr>
          <w:bCs/>
          <w:color w:val="CB0017"/>
          <w:sz w:val="48"/>
          <w:szCs w:val="48"/>
          <w:lang w:val="es-ES"/>
        </w:rPr>
      </w:pPr>
      <w:r>
        <w:rPr>
          <w:bCs/>
          <w:color w:val="CB0017"/>
          <w:sz w:val="48"/>
          <w:szCs w:val="48"/>
          <w:lang w:val="es-ES"/>
        </w:rPr>
        <w:t>Enfoque comercial</w:t>
      </w:r>
      <w:r w:rsidR="009638D7">
        <w:rPr>
          <w:bCs/>
          <w:color w:val="CB0017"/>
          <w:sz w:val="48"/>
          <w:szCs w:val="48"/>
          <w:lang w:val="es-ES"/>
        </w:rPr>
        <w:t xml:space="preserve"> y cooperación</w:t>
      </w:r>
    </w:p>
    <w:p w:rsidR="00B80072" w:rsidRDefault="00B80072" w:rsidP="00F1535C">
      <w:pPr>
        <w:rPr>
          <w:szCs w:val="22"/>
        </w:rPr>
      </w:pPr>
      <w:r>
        <w:rPr>
          <w:szCs w:val="22"/>
          <w:lang w:val="es-ES"/>
        </w:rPr>
        <w:t>La investigación acaba cuando publicamos y/o patentamos, pero l</w:t>
      </w:r>
      <w:r w:rsidR="00A27340">
        <w:rPr>
          <w:szCs w:val="22"/>
          <w:lang w:val="es-ES"/>
        </w:rPr>
        <w:t xml:space="preserve">a innovación tiene como fin llegar al mercado, </w:t>
      </w:r>
      <w:r>
        <w:rPr>
          <w:szCs w:val="22"/>
          <w:lang w:val="es-ES"/>
        </w:rPr>
        <w:t>comercializar; por ello necesito describir el problema que soluciono y el mercado potencial de usuarios.</w:t>
      </w:r>
      <w:r w:rsidR="007D0733">
        <w:rPr>
          <w:szCs w:val="22"/>
          <w:lang w:val="es-ES"/>
        </w:rPr>
        <w:t xml:space="preserve"> La incorporación de estos puntos nos va a permitir enfocar la innovación hacia la transferencia </w:t>
      </w:r>
      <w:r>
        <w:rPr>
          <w:szCs w:val="22"/>
          <w:lang w:val="es-ES"/>
        </w:rPr>
        <w:t xml:space="preserve">y </w:t>
      </w:r>
      <w:r w:rsidR="007D0733">
        <w:rPr>
          <w:szCs w:val="22"/>
          <w:lang w:val="es-ES"/>
        </w:rPr>
        <w:t xml:space="preserve"> la comercialización. </w:t>
      </w:r>
    </w:p>
    <w:p w:rsidR="00F51B1A" w:rsidRDefault="00A27340" w:rsidP="00F1535C">
      <w:pPr>
        <w:rPr>
          <w:szCs w:val="22"/>
        </w:rPr>
      </w:pPr>
      <w:r>
        <w:rPr>
          <w:szCs w:val="22"/>
        </w:rPr>
        <w:t>L</w:t>
      </w:r>
      <w:r w:rsidR="00B80072">
        <w:rPr>
          <w:szCs w:val="22"/>
        </w:rPr>
        <w:t>a innovación no trabaja solo con l</w:t>
      </w:r>
      <w:r>
        <w:rPr>
          <w:szCs w:val="22"/>
        </w:rPr>
        <w:t xml:space="preserve">a patente </w:t>
      </w:r>
      <w:r w:rsidR="00B80072">
        <w:rPr>
          <w:szCs w:val="22"/>
        </w:rPr>
        <w:t>o el conocimiento</w:t>
      </w:r>
      <w:r w:rsidR="007D0733">
        <w:rPr>
          <w:szCs w:val="22"/>
        </w:rPr>
        <w:t xml:space="preserve"> generado por el investigador</w:t>
      </w:r>
      <w:r>
        <w:rPr>
          <w:szCs w:val="22"/>
        </w:rPr>
        <w:t>, la patente nos sirve como protección de los resultados hasta que se comercializa</w:t>
      </w:r>
      <w:r w:rsidR="007D0733">
        <w:rPr>
          <w:szCs w:val="22"/>
        </w:rPr>
        <w:t>, sino que p</w:t>
      </w:r>
      <w:r w:rsidR="00F51B1A">
        <w:rPr>
          <w:szCs w:val="22"/>
        </w:rPr>
        <w:t xml:space="preserve">ara que </w:t>
      </w:r>
      <w:r w:rsidR="007D0733">
        <w:rPr>
          <w:szCs w:val="22"/>
        </w:rPr>
        <w:t xml:space="preserve">pueda haber transferencia, </w:t>
      </w:r>
      <w:r w:rsidR="00F51B1A">
        <w:rPr>
          <w:szCs w:val="22"/>
        </w:rPr>
        <w:t>hay que sumar a la patente el enfoque comercial de la solución del problema y explicar su mercado potencial.</w:t>
      </w:r>
    </w:p>
    <w:p w:rsidR="00F51B1A" w:rsidRPr="00F1535C" w:rsidRDefault="00F51B1A" w:rsidP="001A1413">
      <w:pPr>
        <w:rPr>
          <w:szCs w:val="22"/>
        </w:rPr>
      </w:pPr>
      <w:r w:rsidRPr="00F1535C">
        <w:rPr>
          <w:szCs w:val="22"/>
        </w:rPr>
        <w:t xml:space="preserve">Esto debe ser entendido </w:t>
      </w:r>
      <w:r>
        <w:rPr>
          <w:szCs w:val="22"/>
        </w:rPr>
        <w:t xml:space="preserve">y asimilado </w:t>
      </w:r>
      <w:r w:rsidRPr="00F1535C">
        <w:rPr>
          <w:szCs w:val="22"/>
        </w:rPr>
        <w:t xml:space="preserve">por </w:t>
      </w:r>
      <w:r>
        <w:rPr>
          <w:szCs w:val="22"/>
        </w:rPr>
        <w:t xml:space="preserve">todos los  personas e instituciones </w:t>
      </w:r>
      <w:r w:rsidR="007D0733">
        <w:rPr>
          <w:szCs w:val="22"/>
        </w:rPr>
        <w:t>del ciclo de desarrollo del producto</w:t>
      </w:r>
      <w:r>
        <w:rPr>
          <w:szCs w:val="22"/>
        </w:rPr>
        <w:t xml:space="preserve">; por </w:t>
      </w:r>
      <w:r w:rsidRPr="00F1535C">
        <w:rPr>
          <w:szCs w:val="22"/>
        </w:rPr>
        <w:t>los investigadores y por las instituciones</w:t>
      </w:r>
      <w:r>
        <w:rPr>
          <w:szCs w:val="22"/>
        </w:rPr>
        <w:t xml:space="preserve"> (universidades, centros de investigación…)</w:t>
      </w:r>
      <w:r w:rsidRPr="00F1535C">
        <w:rPr>
          <w:szCs w:val="22"/>
        </w:rPr>
        <w:t xml:space="preserve">. El investigador tiene </w:t>
      </w:r>
      <w:r w:rsidR="00B80072">
        <w:rPr>
          <w:szCs w:val="22"/>
        </w:rPr>
        <w:t xml:space="preserve">que enlazar con la parte de </w:t>
      </w:r>
      <w:r w:rsidR="007D0733">
        <w:rPr>
          <w:szCs w:val="22"/>
        </w:rPr>
        <w:t xml:space="preserve">innovación y </w:t>
      </w:r>
      <w:r w:rsidR="00B80072">
        <w:rPr>
          <w:szCs w:val="22"/>
        </w:rPr>
        <w:t xml:space="preserve">trasferencia, </w:t>
      </w:r>
      <w:r w:rsidR="007D0733">
        <w:rPr>
          <w:szCs w:val="22"/>
        </w:rPr>
        <w:t>en muchos casos con la</w:t>
      </w:r>
      <w:r>
        <w:rPr>
          <w:szCs w:val="22"/>
        </w:rPr>
        <w:t xml:space="preserve"> </w:t>
      </w:r>
      <w:r w:rsidRPr="00F1535C">
        <w:rPr>
          <w:szCs w:val="22"/>
        </w:rPr>
        <w:t xml:space="preserve">oficina de transferencia </w:t>
      </w:r>
      <w:r>
        <w:rPr>
          <w:szCs w:val="22"/>
        </w:rPr>
        <w:t xml:space="preserve">que </w:t>
      </w:r>
      <w:r w:rsidR="007D0733">
        <w:rPr>
          <w:szCs w:val="22"/>
        </w:rPr>
        <w:t xml:space="preserve">va a actuar como </w:t>
      </w:r>
      <w:r>
        <w:rPr>
          <w:szCs w:val="22"/>
        </w:rPr>
        <w:t>su comercial</w:t>
      </w:r>
      <w:r w:rsidRPr="00F1535C">
        <w:rPr>
          <w:szCs w:val="22"/>
        </w:rPr>
        <w:t xml:space="preserve">, y la institución </w:t>
      </w:r>
      <w:r>
        <w:rPr>
          <w:szCs w:val="22"/>
        </w:rPr>
        <w:t xml:space="preserve">debe ver </w:t>
      </w:r>
      <w:r w:rsidRPr="00F1535C">
        <w:rPr>
          <w:szCs w:val="22"/>
        </w:rPr>
        <w:t>al investigador como el desarrollador de negocio. Esta es una primera colaboración que vamos a encontrar</w:t>
      </w:r>
      <w:r>
        <w:rPr>
          <w:szCs w:val="22"/>
        </w:rPr>
        <w:t xml:space="preserve"> y que forma parte del reto de colaborar que explicaremos </w:t>
      </w:r>
      <w:r w:rsidR="009638D7">
        <w:rPr>
          <w:szCs w:val="22"/>
        </w:rPr>
        <w:t>más</w:t>
      </w:r>
      <w:r>
        <w:rPr>
          <w:szCs w:val="22"/>
        </w:rPr>
        <w:t xml:space="preserve"> adelante</w:t>
      </w:r>
      <w:r w:rsidRPr="00F1535C">
        <w:rPr>
          <w:szCs w:val="22"/>
        </w:rPr>
        <w:t xml:space="preserve">. </w:t>
      </w:r>
    </w:p>
    <w:p w:rsidR="00F51B1A" w:rsidRPr="00F1535C" w:rsidRDefault="00F51B1A" w:rsidP="00F1535C">
      <w:pPr>
        <w:rPr>
          <w:szCs w:val="22"/>
        </w:rPr>
      </w:pPr>
      <w:r>
        <w:rPr>
          <w:szCs w:val="22"/>
        </w:rPr>
        <w:t>Volviendo al enfoque comercial, e</w:t>
      </w:r>
      <w:r w:rsidRPr="00F1535C">
        <w:rPr>
          <w:szCs w:val="22"/>
        </w:rPr>
        <w:t xml:space="preserve">l camino </w:t>
      </w:r>
      <w:r>
        <w:rPr>
          <w:szCs w:val="22"/>
        </w:rPr>
        <w:t xml:space="preserve">desde </w:t>
      </w:r>
      <w:r w:rsidR="007D0733">
        <w:rPr>
          <w:szCs w:val="22"/>
        </w:rPr>
        <w:t>la idea, patente o conocimiento,</w:t>
      </w:r>
      <w:r>
        <w:rPr>
          <w:szCs w:val="22"/>
        </w:rPr>
        <w:t xml:space="preserve"> </w:t>
      </w:r>
      <w:r w:rsidRPr="00F1535C">
        <w:rPr>
          <w:szCs w:val="22"/>
        </w:rPr>
        <w:t xml:space="preserve">hasta el producto llega al mercado, tiene tres etapas, </w:t>
      </w:r>
      <w:r>
        <w:rPr>
          <w:szCs w:val="22"/>
        </w:rPr>
        <w:t>que nos van  aportando ese enfoque comercial que necesitamos</w:t>
      </w:r>
      <w:r w:rsidR="007D0733">
        <w:rPr>
          <w:szCs w:val="22"/>
        </w:rPr>
        <w:t>, y marcando colaboraciones</w:t>
      </w:r>
      <w:r>
        <w:rPr>
          <w:szCs w:val="22"/>
        </w:rPr>
        <w:t>. Las fase son;</w:t>
      </w:r>
    </w:p>
    <w:p w:rsidR="00F51B1A" w:rsidRPr="00F1535C" w:rsidRDefault="00F51B1A" w:rsidP="00F1535C">
      <w:pPr>
        <w:numPr>
          <w:ilvl w:val="0"/>
          <w:numId w:val="32"/>
        </w:numPr>
        <w:spacing w:after="0"/>
        <w:jc w:val="left"/>
        <w:rPr>
          <w:szCs w:val="22"/>
        </w:rPr>
      </w:pPr>
      <w:r w:rsidRPr="00F1535C">
        <w:rPr>
          <w:szCs w:val="22"/>
        </w:rPr>
        <w:t xml:space="preserve"> Valoración o </w:t>
      </w:r>
      <w:r>
        <w:rPr>
          <w:szCs w:val="22"/>
        </w:rPr>
        <w:t>Fa</w:t>
      </w:r>
      <w:r w:rsidRPr="00F1535C">
        <w:rPr>
          <w:szCs w:val="22"/>
        </w:rPr>
        <w:t>se Previa; debo conocer el contexto de la innovación, el mercado y la protección que quiero dar a la innovación</w:t>
      </w:r>
    </w:p>
    <w:p w:rsidR="00F51B1A" w:rsidRPr="00F1535C" w:rsidRDefault="00F51B1A" w:rsidP="00F1535C">
      <w:pPr>
        <w:numPr>
          <w:ilvl w:val="0"/>
          <w:numId w:val="32"/>
        </w:numPr>
        <w:spacing w:after="0"/>
        <w:jc w:val="left"/>
        <w:rPr>
          <w:szCs w:val="22"/>
        </w:rPr>
      </w:pPr>
      <w:r w:rsidRPr="00F1535C">
        <w:rPr>
          <w:szCs w:val="22"/>
        </w:rPr>
        <w:t xml:space="preserve"> Fase de comercialización; hay que poner o exponer la tecnología en el escaparate de venta, validando la aceptación y adaptándola si es necesaria</w:t>
      </w:r>
    </w:p>
    <w:p w:rsidR="00F51B1A" w:rsidRPr="00F1535C" w:rsidRDefault="00F51B1A" w:rsidP="00F1535C">
      <w:pPr>
        <w:numPr>
          <w:ilvl w:val="0"/>
          <w:numId w:val="32"/>
        </w:numPr>
        <w:spacing w:after="0"/>
        <w:jc w:val="left"/>
        <w:rPr>
          <w:szCs w:val="22"/>
        </w:rPr>
      </w:pPr>
      <w:r w:rsidRPr="00F1535C">
        <w:rPr>
          <w:szCs w:val="22"/>
        </w:rPr>
        <w:t xml:space="preserve"> Fase transferencia; </w:t>
      </w:r>
      <w:r>
        <w:rPr>
          <w:szCs w:val="22"/>
        </w:rPr>
        <w:t>s</w:t>
      </w:r>
      <w:r w:rsidRPr="00F1535C">
        <w:rPr>
          <w:szCs w:val="22"/>
        </w:rPr>
        <w:t>e entrega el testigo, el conocimiento, y lo acompaño mientras sea necesario</w:t>
      </w:r>
    </w:p>
    <w:p w:rsidR="00F51B1A" w:rsidRPr="00F1535C" w:rsidRDefault="00F51B1A" w:rsidP="00F1535C">
      <w:pPr>
        <w:rPr>
          <w:szCs w:val="22"/>
        </w:rPr>
      </w:pPr>
    </w:p>
    <w:p w:rsidR="00F51B1A" w:rsidRDefault="00F51B1A" w:rsidP="00F1535C">
      <w:pPr>
        <w:rPr>
          <w:szCs w:val="22"/>
        </w:rPr>
      </w:pPr>
      <w:r>
        <w:rPr>
          <w:szCs w:val="22"/>
        </w:rPr>
        <w:t xml:space="preserve">Si describimos un poco </w:t>
      </w:r>
      <w:r w:rsidR="009638D7">
        <w:rPr>
          <w:szCs w:val="22"/>
        </w:rPr>
        <w:t>más</w:t>
      </w:r>
      <w:r>
        <w:rPr>
          <w:szCs w:val="22"/>
        </w:rPr>
        <w:t xml:space="preserve"> las fases podemos conocer que aspectos comerciales y que colaboración vamos encontrado. </w:t>
      </w:r>
    </w:p>
    <w:p w:rsidR="00F51B1A" w:rsidRPr="00F1535C" w:rsidRDefault="00F51B1A" w:rsidP="00F1535C">
      <w:pPr>
        <w:rPr>
          <w:szCs w:val="22"/>
        </w:rPr>
      </w:pPr>
      <w:r>
        <w:rPr>
          <w:szCs w:val="22"/>
        </w:rPr>
        <w:t xml:space="preserve">Fase previa o de valoración; </w:t>
      </w:r>
      <w:r w:rsidRPr="00F1535C">
        <w:rPr>
          <w:szCs w:val="22"/>
        </w:rPr>
        <w:t xml:space="preserve">nos sirve para saber que tengo y que puedo hacer con ello. Debemos identificarla, evaluarla  y plantearnos un camino a seguir.  </w:t>
      </w:r>
    </w:p>
    <w:p w:rsidR="00F51B1A" w:rsidRPr="00F1535C" w:rsidRDefault="00F51B1A" w:rsidP="00F1535C">
      <w:pPr>
        <w:rPr>
          <w:szCs w:val="22"/>
        </w:rPr>
      </w:pPr>
      <w:r w:rsidRPr="00F1535C">
        <w:rPr>
          <w:szCs w:val="22"/>
        </w:rPr>
        <w:t xml:space="preserve">Primero identificamos describiendo el  problema soluciono, sino hay un problema nadie lo necesita.. El problema puede ser real, el cáncer, o generado, la necesidad de viajar al espacio; pero tiene que ser un problema identificable y medible en cuanto al mercado potencial. Una vez que tengo mi reto, expongo cuales es la tecnología actual y como lo soluciona; hay que tener claro que siempre hay una solución en el mercado. Y finalizamos con </w:t>
      </w:r>
      <w:r w:rsidR="00A27340" w:rsidRPr="00F1535C">
        <w:rPr>
          <w:szCs w:val="22"/>
        </w:rPr>
        <w:t>cuál</w:t>
      </w:r>
      <w:r w:rsidRPr="00F1535C">
        <w:rPr>
          <w:szCs w:val="22"/>
        </w:rPr>
        <w:t xml:space="preserve"> es mi ventaja y la innovación que presento, valorando y asumiendo mis desventajas. </w:t>
      </w:r>
    </w:p>
    <w:p w:rsidR="00F51B1A" w:rsidRPr="00F1535C" w:rsidRDefault="00F51B1A" w:rsidP="00F1535C">
      <w:pPr>
        <w:rPr>
          <w:szCs w:val="22"/>
        </w:rPr>
      </w:pPr>
      <w:r w:rsidRPr="00F1535C">
        <w:rPr>
          <w:szCs w:val="22"/>
        </w:rPr>
        <w:t>Ahora puedo valorar las aplicaciones que puedo tener, y para cada una de ellas</w:t>
      </w:r>
      <w:r>
        <w:rPr>
          <w:szCs w:val="22"/>
        </w:rPr>
        <w:t xml:space="preserve"> debo fijar el mercado potencial. En cada uno de estos</w:t>
      </w:r>
      <w:r w:rsidRPr="00F1535C">
        <w:rPr>
          <w:szCs w:val="22"/>
        </w:rPr>
        <w:t xml:space="preserve"> mercado</w:t>
      </w:r>
      <w:r>
        <w:rPr>
          <w:szCs w:val="22"/>
        </w:rPr>
        <w:t>s</w:t>
      </w:r>
      <w:r w:rsidRPr="00F1535C">
        <w:rPr>
          <w:szCs w:val="22"/>
        </w:rPr>
        <w:t xml:space="preserve"> potencial</w:t>
      </w:r>
      <w:r>
        <w:rPr>
          <w:szCs w:val="22"/>
        </w:rPr>
        <w:t>es he de definir el</w:t>
      </w:r>
      <w:r w:rsidRPr="00F1535C">
        <w:rPr>
          <w:szCs w:val="22"/>
        </w:rPr>
        <w:t xml:space="preserve"> que tipo de socio y </w:t>
      </w:r>
      <w:r>
        <w:rPr>
          <w:szCs w:val="22"/>
        </w:rPr>
        <w:t>el rol</w:t>
      </w:r>
      <w:r w:rsidRPr="00F1535C">
        <w:rPr>
          <w:szCs w:val="22"/>
        </w:rPr>
        <w:t xml:space="preserve"> que tendrían. No es algo fijo, </w:t>
      </w:r>
      <w:r w:rsidRPr="00F1535C">
        <w:rPr>
          <w:szCs w:val="22"/>
        </w:rPr>
        <w:lastRenderedPageBreak/>
        <w:t xml:space="preserve">porque cambia, pero hay que conocerlo. Y finalmente, para cada aplicación y mercado podré tener una estrategia; patente, cesión, spin-off; puedo hacer una spi-off en España-Europa y una cesión en EEUU. O una cesión para alimentación y una spin-off para cosmética.  </w:t>
      </w:r>
    </w:p>
    <w:p w:rsidR="00F51B1A" w:rsidRPr="00F1535C" w:rsidRDefault="00F51B1A" w:rsidP="00F1535C">
      <w:pPr>
        <w:rPr>
          <w:szCs w:val="22"/>
        </w:rPr>
      </w:pPr>
      <w:r w:rsidRPr="00F1535C">
        <w:rPr>
          <w:szCs w:val="22"/>
        </w:rPr>
        <w:t xml:space="preserve">No olvidemos que si estamos en una institución, </w:t>
      </w:r>
      <w:r>
        <w:rPr>
          <w:szCs w:val="22"/>
        </w:rPr>
        <w:t xml:space="preserve">que </w:t>
      </w:r>
      <w:r w:rsidRPr="00F1535C">
        <w:rPr>
          <w:szCs w:val="22"/>
        </w:rPr>
        <w:t>tendrá su política o estrategia y hay que respetarla</w:t>
      </w:r>
    </w:p>
    <w:p w:rsidR="00F51B1A" w:rsidRPr="00F1535C" w:rsidRDefault="00F51B1A" w:rsidP="00F1535C">
      <w:pPr>
        <w:rPr>
          <w:szCs w:val="22"/>
        </w:rPr>
      </w:pPr>
      <w:r w:rsidRPr="00F1535C">
        <w:rPr>
          <w:szCs w:val="22"/>
        </w:rPr>
        <w:t xml:space="preserve">En la fase de comercialización debemos poner la tecnología en el mercado, para que la vean y podamos validar, comprobar que es apta; contactamos con posibles clientes, la publicamos en redes y </w:t>
      </w:r>
      <w:r w:rsidR="007D0733" w:rsidRPr="00F1535C">
        <w:rPr>
          <w:szCs w:val="22"/>
        </w:rPr>
        <w:t>Marketplace</w:t>
      </w:r>
      <w:r w:rsidRPr="00F1535C">
        <w:rPr>
          <w:szCs w:val="22"/>
        </w:rPr>
        <w:t xml:space="preserve">, vamos a ferias, foros de inversión, podemos incluso pensar en crowdfunding para probar su aceptación..  Y escuchamos que nos dicen. El comprador es el que manda y debemos escucharle, y mejorar nuestra innovación con lo que nos diga. </w:t>
      </w:r>
    </w:p>
    <w:p w:rsidR="00F51B1A" w:rsidRPr="00F1535C" w:rsidRDefault="00F51B1A" w:rsidP="00F1535C">
      <w:pPr>
        <w:rPr>
          <w:szCs w:val="22"/>
        </w:rPr>
      </w:pPr>
      <w:r w:rsidRPr="00F1535C">
        <w:rPr>
          <w:szCs w:val="22"/>
        </w:rPr>
        <w:t xml:space="preserve">Una vez encontrado nuestro socio, o cliente, hay que hacer la transferencia, la entrega del cocimiento. Una transferencia donde la formalización es importante, que firmo, pero donde hay que tener en </w:t>
      </w:r>
      <w:r w:rsidR="007D0733" w:rsidRPr="00F1535C">
        <w:rPr>
          <w:szCs w:val="22"/>
        </w:rPr>
        <w:t>cuenta</w:t>
      </w:r>
      <w:r w:rsidRPr="00F1535C">
        <w:rPr>
          <w:szCs w:val="22"/>
        </w:rPr>
        <w:t xml:space="preserve"> la implementación y la postventa. En esta fase, hay siempre muchas personas involucradas, y si no funciona uno el equipo se resiente; hay una base legal, el acuerdo firmado con el alcance y el precio, un seguimiento técnico, como un servicio de post venta que puede incluir </w:t>
      </w:r>
      <w:r w:rsidR="007D0733" w:rsidRPr="00F1535C">
        <w:rPr>
          <w:szCs w:val="22"/>
        </w:rPr>
        <w:t>más</w:t>
      </w:r>
      <w:r w:rsidRPr="00F1535C">
        <w:rPr>
          <w:szCs w:val="22"/>
        </w:rPr>
        <w:t xml:space="preserve"> desarrollos,  y seguimiento comercial. Cada uno de las personas implicadas, investigador, </w:t>
      </w:r>
      <w:r w:rsidR="007D0733" w:rsidRPr="00F1535C">
        <w:rPr>
          <w:szCs w:val="22"/>
        </w:rPr>
        <w:t>técnico</w:t>
      </w:r>
      <w:r w:rsidRPr="00F1535C">
        <w:rPr>
          <w:szCs w:val="22"/>
        </w:rPr>
        <w:t xml:space="preserve"> de transferencia, departamento legal, debe saber su función, su dedicación y tenerla clara desde el principio.  </w:t>
      </w:r>
    </w:p>
    <w:p w:rsidR="00F51B1A" w:rsidRPr="00F1535C" w:rsidRDefault="00F51B1A" w:rsidP="00F1535C">
      <w:pPr>
        <w:rPr>
          <w:bCs/>
          <w:color w:val="CB0017"/>
          <w:szCs w:val="22"/>
        </w:rPr>
      </w:pPr>
    </w:p>
    <w:p w:rsidR="00F51B1A" w:rsidRPr="00F1535C" w:rsidRDefault="009638D7" w:rsidP="00F1535C">
      <w:pPr>
        <w:spacing w:after="0"/>
        <w:jc w:val="left"/>
        <w:rPr>
          <w:bCs/>
          <w:color w:val="CB0017"/>
          <w:sz w:val="48"/>
          <w:szCs w:val="48"/>
          <w:lang w:val="es-ES"/>
        </w:rPr>
      </w:pPr>
      <w:r>
        <w:rPr>
          <w:bCs/>
          <w:color w:val="CB0017"/>
          <w:sz w:val="48"/>
          <w:szCs w:val="48"/>
          <w:lang w:val="es-ES"/>
        </w:rPr>
        <w:t>Cooperar en la comercialización</w:t>
      </w:r>
    </w:p>
    <w:p w:rsidR="00F51B1A" w:rsidRPr="00F1535C" w:rsidRDefault="00F51B1A" w:rsidP="00F1535C">
      <w:pPr>
        <w:rPr>
          <w:szCs w:val="22"/>
          <w:lang w:val="es-ES"/>
        </w:rPr>
      </w:pP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>Hemos de decir que este reto es muy importante en España</w:t>
      </w:r>
      <w:r>
        <w:rPr>
          <w:szCs w:val="22"/>
          <w:lang w:val="es-ES"/>
        </w:rPr>
        <w:t>;</w:t>
      </w:r>
      <w:r w:rsidRPr="00F1535C">
        <w:rPr>
          <w:szCs w:val="22"/>
          <w:lang w:val="es-ES"/>
        </w:rPr>
        <w:t xml:space="preserve"> en otros países la cooperación universidad-empresa y empresa-empresa está más </w:t>
      </w:r>
      <w:r w:rsidR="00FE49D1" w:rsidRPr="00F1535C">
        <w:rPr>
          <w:szCs w:val="22"/>
          <w:lang w:val="es-ES"/>
        </w:rPr>
        <w:t>difundida</w:t>
      </w:r>
      <w:r w:rsidRPr="00F1535C">
        <w:rPr>
          <w:szCs w:val="22"/>
          <w:lang w:val="es-ES"/>
        </w:rPr>
        <w:t xml:space="preserve"> y se ve como una posibilidad de ganar los dos. En España y quizás en el mundo latino hay siempre un miedo a que me “copien”. No solo ocurre en el mundo de la comercialización sino en la creación de empresas o en la presentación de propuestas en programas nacionales o europeos</w:t>
      </w:r>
      <w:r>
        <w:rPr>
          <w:szCs w:val="22"/>
          <w:lang w:val="es-ES"/>
        </w:rPr>
        <w:t>. Hay que desterrar este miedo.</w:t>
      </w:r>
    </w:p>
    <w:p w:rsidR="00F51B1A" w:rsidRPr="00F1535C" w:rsidRDefault="00F51B1A" w:rsidP="00F1535C">
      <w:pPr>
        <w:rPr>
          <w:szCs w:val="22"/>
          <w:lang w:val="es-ES"/>
        </w:rPr>
      </w:pPr>
      <w:r>
        <w:rPr>
          <w:szCs w:val="22"/>
          <w:lang w:val="es-ES"/>
        </w:rPr>
        <w:t>En la innovación hablamos ya de un modelo comercial, y en la empresa debemos empezar po</w:t>
      </w:r>
      <w:r w:rsidRPr="00F1535C">
        <w:rPr>
          <w:szCs w:val="22"/>
          <w:lang w:val="es-ES"/>
        </w:rPr>
        <w:t>r entender que es igual de importante la idea como el equipo y como se hace</w:t>
      </w:r>
      <w:r>
        <w:rPr>
          <w:szCs w:val="22"/>
          <w:lang w:val="es-ES"/>
        </w:rPr>
        <w:t>; l</w:t>
      </w:r>
      <w:r w:rsidRPr="00F1535C">
        <w:rPr>
          <w:szCs w:val="22"/>
          <w:lang w:val="es-ES"/>
        </w:rPr>
        <w:t xml:space="preserve">a idea sola no funciona. </w:t>
      </w:r>
      <w:r>
        <w:rPr>
          <w:szCs w:val="22"/>
          <w:lang w:val="es-ES"/>
        </w:rPr>
        <w:t>S</w:t>
      </w:r>
      <w:r w:rsidRPr="00F1535C">
        <w:rPr>
          <w:szCs w:val="22"/>
          <w:lang w:val="es-ES"/>
        </w:rPr>
        <w:t>iempre nos van</w:t>
      </w:r>
      <w:r>
        <w:rPr>
          <w:szCs w:val="22"/>
          <w:lang w:val="es-ES"/>
        </w:rPr>
        <w:t xml:space="preserve"> a copiar cuando tengamos éxito, cualquier empresa con éxito, d</w:t>
      </w:r>
      <w:r w:rsidRPr="00F1535C">
        <w:rPr>
          <w:szCs w:val="22"/>
          <w:lang w:val="es-ES"/>
        </w:rPr>
        <w:t xml:space="preserve">esde Zara, </w:t>
      </w:r>
      <w:r>
        <w:rPr>
          <w:szCs w:val="22"/>
          <w:lang w:val="es-ES"/>
        </w:rPr>
        <w:t>A</w:t>
      </w:r>
      <w:r w:rsidRPr="00F1535C">
        <w:rPr>
          <w:szCs w:val="22"/>
          <w:lang w:val="es-ES"/>
        </w:rPr>
        <w:t>pple, Mercadona</w:t>
      </w:r>
      <w:r>
        <w:rPr>
          <w:szCs w:val="22"/>
          <w:lang w:val="es-ES"/>
        </w:rPr>
        <w:t xml:space="preserve"> o</w:t>
      </w:r>
      <w:r w:rsidRPr="00F1535C">
        <w:rPr>
          <w:szCs w:val="22"/>
          <w:lang w:val="es-ES"/>
        </w:rPr>
        <w:t xml:space="preserve"> Amazon; todos </w:t>
      </w:r>
      <w:r>
        <w:rPr>
          <w:szCs w:val="22"/>
          <w:lang w:val="es-ES"/>
        </w:rPr>
        <w:t>estos casos de empresas</w:t>
      </w:r>
      <w:r w:rsidRPr="00F1535C">
        <w:rPr>
          <w:szCs w:val="22"/>
          <w:lang w:val="es-ES"/>
        </w:rPr>
        <w:t xml:space="preserve"> de éxito se estudian</w:t>
      </w:r>
      <w:r>
        <w:rPr>
          <w:szCs w:val="22"/>
          <w:lang w:val="es-ES"/>
        </w:rPr>
        <w:t xml:space="preserve">, </w:t>
      </w:r>
      <w:r w:rsidRPr="00F1535C">
        <w:rPr>
          <w:szCs w:val="22"/>
          <w:lang w:val="es-ES"/>
        </w:rPr>
        <w:t xml:space="preserve">y se intentan </w:t>
      </w:r>
      <w:r>
        <w:rPr>
          <w:szCs w:val="22"/>
          <w:lang w:val="es-ES"/>
        </w:rPr>
        <w:t>replicar y copi</w:t>
      </w:r>
      <w:r w:rsidRPr="00F1535C">
        <w:rPr>
          <w:szCs w:val="22"/>
          <w:lang w:val="es-ES"/>
        </w:rPr>
        <w:t>ar. La suma de la idea, el equipo y como lo hacemos es lo importante.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>Hay</w:t>
      </w:r>
      <w:r>
        <w:rPr>
          <w:szCs w:val="22"/>
          <w:lang w:val="es-ES"/>
        </w:rPr>
        <w:t xml:space="preserve"> </w:t>
      </w:r>
      <w:r w:rsidRPr="00F1535C">
        <w:rPr>
          <w:szCs w:val="22"/>
          <w:lang w:val="es-ES"/>
        </w:rPr>
        <w:t xml:space="preserve">que conocer y confiar en los colaboradores que vamos teniendo. 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>En el caso de la innovación tenemos varios puntos en los que tenemos que colaborar tanto internamente dentro de nuestra institución como con otras empresas o entidades.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 xml:space="preserve">En la valoración debo colaborar con gente que conozca el mercado, y con gente que conozca </w:t>
      </w:r>
      <w:r w:rsidR="007D0733" w:rsidRPr="00F1535C">
        <w:rPr>
          <w:szCs w:val="22"/>
          <w:lang w:val="es-ES"/>
        </w:rPr>
        <w:t>qué</w:t>
      </w:r>
      <w:r w:rsidRPr="00F1535C">
        <w:rPr>
          <w:szCs w:val="22"/>
          <w:lang w:val="es-ES"/>
        </w:rPr>
        <w:t xml:space="preserve"> tipo de protección puedo y debo dar a la innovación; contarles que he desarrollado, sabiendo que si oculto datos me estoy cerrando puertas. Luego voy a encontrarme con </w:t>
      </w:r>
      <w:r w:rsidR="007D0733" w:rsidRPr="00F1535C">
        <w:rPr>
          <w:szCs w:val="22"/>
          <w:lang w:val="es-ES"/>
        </w:rPr>
        <w:t>validadores</w:t>
      </w:r>
      <w:r w:rsidRPr="00F1535C">
        <w:rPr>
          <w:szCs w:val="22"/>
          <w:lang w:val="es-ES"/>
        </w:rPr>
        <w:t xml:space="preserve"> de mi desarrollo, gente a la que tengo que escuchar, y por último con aquellos a los que le transfiero la tecnología. 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 xml:space="preserve">Este </w:t>
      </w:r>
      <w:r w:rsidR="00FE49D1" w:rsidRPr="00F1535C">
        <w:rPr>
          <w:szCs w:val="22"/>
          <w:lang w:val="es-ES"/>
        </w:rPr>
        <w:t>último</w:t>
      </w:r>
      <w:r w:rsidRPr="00F1535C">
        <w:rPr>
          <w:szCs w:val="22"/>
          <w:lang w:val="es-ES"/>
        </w:rPr>
        <w:t xml:space="preserve"> punto es quizás el </w:t>
      </w:r>
      <w:r w:rsidR="00FE49D1" w:rsidRPr="00F1535C">
        <w:rPr>
          <w:szCs w:val="22"/>
          <w:lang w:val="es-ES"/>
        </w:rPr>
        <w:t>más</w:t>
      </w:r>
      <w:r w:rsidRPr="00F1535C">
        <w:rPr>
          <w:szCs w:val="22"/>
          <w:lang w:val="es-ES"/>
        </w:rPr>
        <w:t xml:space="preserve"> importante y difícil de las colaboraciones. Por eso debemos entender que si a la empresa, nueva o no, a la que le transfiero la tecnología fracasa yo también pierdo. 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 xml:space="preserve">Si a ella le va bien, a </w:t>
      </w:r>
      <w:r w:rsidR="00FE49D1" w:rsidRPr="00F1535C">
        <w:rPr>
          <w:szCs w:val="22"/>
          <w:lang w:val="es-ES"/>
        </w:rPr>
        <w:t>mí</w:t>
      </w:r>
      <w:r w:rsidRPr="00F1535C">
        <w:rPr>
          <w:szCs w:val="22"/>
          <w:lang w:val="es-ES"/>
        </w:rPr>
        <w:t xml:space="preserve"> me irá bien. No solo a nivel económico, sino de prestigio y satisfacción. Si eres parte de un éxito, lo puedes reconocer, si eres parte de un fracaso no. </w:t>
      </w:r>
    </w:p>
    <w:p w:rsidR="00F51B1A" w:rsidRPr="00F1535C" w:rsidRDefault="00F51B1A" w:rsidP="00F1535C">
      <w:pPr>
        <w:rPr>
          <w:szCs w:val="22"/>
          <w:lang w:val="es-ES"/>
        </w:rPr>
      </w:pPr>
    </w:p>
    <w:p w:rsidR="00F51B1A" w:rsidRPr="00F1535C" w:rsidRDefault="00F51B1A" w:rsidP="00F1535C">
      <w:pPr>
        <w:rPr>
          <w:bCs/>
          <w:szCs w:val="22"/>
          <w:lang w:val="es-ES"/>
        </w:rPr>
      </w:pPr>
    </w:p>
    <w:p w:rsidR="00F51B1A" w:rsidRPr="00F1535C" w:rsidRDefault="00F51B1A" w:rsidP="00F1535C">
      <w:pPr>
        <w:spacing w:after="0"/>
        <w:jc w:val="left"/>
        <w:rPr>
          <w:bCs/>
          <w:color w:val="CB0017"/>
          <w:sz w:val="48"/>
          <w:szCs w:val="48"/>
          <w:lang w:val="es-ES"/>
        </w:rPr>
      </w:pPr>
      <w:r w:rsidRPr="00F1535C">
        <w:rPr>
          <w:szCs w:val="22"/>
          <w:lang w:val="es-ES"/>
        </w:rPr>
        <w:br w:type="page"/>
      </w:r>
      <w:r w:rsidRPr="00F1535C">
        <w:rPr>
          <w:bCs/>
          <w:color w:val="CB0017"/>
          <w:sz w:val="48"/>
          <w:szCs w:val="48"/>
          <w:lang w:val="es-ES"/>
        </w:rPr>
        <w:lastRenderedPageBreak/>
        <w:t>Como nos puede ayudar madri</w:t>
      </w:r>
      <w:r>
        <w:rPr>
          <w:bCs/>
          <w:color w:val="CB0017"/>
          <w:sz w:val="48"/>
          <w:szCs w:val="48"/>
          <w:lang w:val="es-ES"/>
        </w:rPr>
        <w:t>+</w:t>
      </w:r>
      <w:r w:rsidRPr="00F1535C">
        <w:rPr>
          <w:bCs/>
          <w:color w:val="CB0017"/>
          <w:sz w:val="48"/>
          <w:szCs w:val="48"/>
          <w:lang w:val="es-ES"/>
        </w:rPr>
        <w:t>d.</w:t>
      </w:r>
    </w:p>
    <w:p w:rsidR="00F51B1A" w:rsidRPr="00F1535C" w:rsidRDefault="00F51B1A" w:rsidP="00F1535C">
      <w:pPr>
        <w:rPr>
          <w:szCs w:val="22"/>
          <w:lang w:val="es-ES"/>
        </w:rPr>
      </w:pP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 xml:space="preserve">La fundación </w:t>
      </w:r>
      <w:r>
        <w:rPr>
          <w:szCs w:val="22"/>
          <w:lang w:val="es-ES"/>
        </w:rPr>
        <w:t xml:space="preserve">para el Conocimiento </w:t>
      </w:r>
      <w:r w:rsidRPr="00F1535C">
        <w:rPr>
          <w:szCs w:val="22"/>
          <w:lang w:val="es-ES"/>
        </w:rPr>
        <w:t>madri</w:t>
      </w:r>
      <w:r>
        <w:rPr>
          <w:szCs w:val="22"/>
          <w:lang w:val="es-ES"/>
        </w:rPr>
        <w:t>+</w:t>
      </w:r>
      <w:r w:rsidRPr="00F1535C">
        <w:rPr>
          <w:szCs w:val="22"/>
          <w:lang w:val="es-ES"/>
        </w:rPr>
        <w:t xml:space="preserve">d </w:t>
      </w:r>
      <w:r>
        <w:rPr>
          <w:szCs w:val="22"/>
          <w:lang w:val="es-ES"/>
        </w:rPr>
        <w:t>fue creada</w:t>
      </w:r>
      <w:r w:rsidRPr="00F1535C">
        <w:rPr>
          <w:szCs w:val="22"/>
          <w:lang w:val="es-ES"/>
        </w:rPr>
        <w:t xml:space="preserve"> en 2002 con la idea de apoyar al sistema de I+D de </w:t>
      </w:r>
      <w:r>
        <w:rPr>
          <w:szCs w:val="22"/>
          <w:lang w:val="es-ES"/>
        </w:rPr>
        <w:t xml:space="preserve">la Comunidad de </w:t>
      </w:r>
      <w:r w:rsidRPr="00F1535C">
        <w:rPr>
          <w:szCs w:val="22"/>
          <w:lang w:val="es-ES"/>
        </w:rPr>
        <w:t>Madrid a comercializar sus tecnología</w:t>
      </w:r>
      <w:r>
        <w:rPr>
          <w:szCs w:val="22"/>
          <w:lang w:val="es-ES"/>
        </w:rPr>
        <w:t>,  actuando en 4 áreas. L</w:t>
      </w:r>
      <w:r w:rsidRPr="00F1535C">
        <w:rPr>
          <w:szCs w:val="22"/>
          <w:lang w:val="es-ES"/>
        </w:rPr>
        <w:t xml:space="preserve">a creación de empresas de base tecnológica, </w:t>
      </w:r>
      <w:r>
        <w:rPr>
          <w:szCs w:val="22"/>
          <w:lang w:val="es-ES"/>
        </w:rPr>
        <w:t xml:space="preserve">la </w:t>
      </w:r>
      <w:r w:rsidRPr="00F1535C">
        <w:rPr>
          <w:szCs w:val="22"/>
          <w:lang w:val="es-ES"/>
        </w:rPr>
        <w:t xml:space="preserve">participación en proyectos europeos, </w:t>
      </w:r>
      <w:r>
        <w:rPr>
          <w:szCs w:val="22"/>
          <w:lang w:val="es-ES"/>
        </w:rPr>
        <w:t xml:space="preserve">la </w:t>
      </w:r>
      <w:r w:rsidRPr="00F1535C">
        <w:rPr>
          <w:szCs w:val="22"/>
          <w:lang w:val="es-ES"/>
        </w:rPr>
        <w:t xml:space="preserve">comunicación científica </w:t>
      </w:r>
      <w:r>
        <w:rPr>
          <w:szCs w:val="22"/>
          <w:lang w:val="es-ES"/>
        </w:rPr>
        <w:t xml:space="preserve"> y la</w:t>
      </w:r>
      <w:r w:rsidRPr="00F1535C">
        <w:rPr>
          <w:szCs w:val="22"/>
          <w:lang w:val="es-ES"/>
        </w:rPr>
        <w:t xml:space="preserve"> transferencia de tecnología. </w:t>
      </w:r>
      <w:r>
        <w:rPr>
          <w:szCs w:val="22"/>
          <w:lang w:val="es-ES"/>
        </w:rPr>
        <w:t xml:space="preserve">madri+d intenta apoyar y </w:t>
      </w:r>
      <w:r w:rsidRPr="00F1535C">
        <w:rPr>
          <w:szCs w:val="22"/>
          <w:lang w:val="es-ES"/>
        </w:rPr>
        <w:t xml:space="preserve">coordinación del </w:t>
      </w:r>
      <w:r>
        <w:rPr>
          <w:szCs w:val="22"/>
          <w:lang w:val="es-ES"/>
        </w:rPr>
        <w:t>sistema de i+d publico regional y p</w:t>
      </w:r>
      <w:r w:rsidRPr="00F1535C">
        <w:rPr>
          <w:szCs w:val="22"/>
          <w:lang w:val="es-ES"/>
        </w:rPr>
        <w:t xml:space="preserve">ara muchos los gestores de i+d, tanto de universidades como de empresas, madri+d es el referente </w:t>
      </w:r>
      <w:r>
        <w:rPr>
          <w:szCs w:val="22"/>
          <w:lang w:val="es-ES"/>
        </w:rPr>
        <w:t>en la estas 4 áreas.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 xml:space="preserve">El área de emprendedores de </w:t>
      </w:r>
      <w:r w:rsidR="00FE49D1">
        <w:rPr>
          <w:szCs w:val="22"/>
          <w:lang w:val="es-ES"/>
        </w:rPr>
        <w:t>m</w:t>
      </w:r>
      <w:r w:rsidRPr="00F1535C">
        <w:rPr>
          <w:szCs w:val="22"/>
          <w:lang w:val="es-ES"/>
        </w:rPr>
        <w:t>adri</w:t>
      </w:r>
      <w:r w:rsidR="00FE49D1">
        <w:rPr>
          <w:szCs w:val="22"/>
          <w:lang w:val="es-ES"/>
        </w:rPr>
        <w:t>+d</w:t>
      </w:r>
      <w:r w:rsidRPr="00F1535C">
        <w:rPr>
          <w:szCs w:val="22"/>
          <w:lang w:val="es-ES"/>
        </w:rPr>
        <w:t xml:space="preserve"> lleva más de 15 años asesorando a los emprendedores tanto en la revisión de sus planes de negocio, incluyendo la mentorización de los proyectos, y apoyando en la búsqueda de financiación, celebrando foros de inversión. Actualmente dispone de aceleradoras temáticas donde se presta un servicio global a las empresas de base tecnológica. </w:t>
      </w:r>
      <w:r w:rsidR="00FE49D1" w:rsidRPr="00F1535C">
        <w:rPr>
          <w:szCs w:val="22"/>
          <w:lang w:val="es-ES"/>
        </w:rPr>
        <w:t>Más</w:t>
      </w:r>
      <w:r w:rsidRPr="00F1535C">
        <w:rPr>
          <w:szCs w:val="22"/>
          <w:lang w:val="es-ES"/>
        </w:rPr>
        <w:t xml:space="preserve"> del 75% de las empresas de Madrid que has sido reconocidas y financiadas por el programa Instrumento PYME de H2020 han pasado por alguno de los programas de emprendedores la fundación.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 xml:space="preserve">Por el área de programas europeos han pasado más de 1000 alumnos aprendiendo como presentar, gestionar o justificar un proyecto europeo. Y sigue siendo un apoyo a las áreas de proyectos europeos de las universidades, </w:t>
      </w:r>
      <w:r w:rsidR="00FE49D1">
        <w:rPr>
          <w:szCs w:val="22"/>
          <w:lang w:val="es-ES"/>
        </w:rPr>
        <w:t>I</w:t>
      </w:r>
      <w:r w:rsidRPr="00F1535C">
        <w:rPr>
          <w:szCs w:val="22"/>
          <w:lang w:val="es-ES"/>
        </w:rPr>
        <w:t>mdeas y empresas tecnológicas de la región, tanto por la formación como por la difusión e información que hace de las convocatorias y programas de</w:t>
      </w:r>
      <w:r w:rsidR="00FE49D1">
        <w:rPr>
          <w:szCs w:val="22"/>
          <w:lang w:val="es-ES"/>
        </w:rPr>
        <w:t>I+D</w:t>
      </w:r>
      <w:r w:rsidRPr="00F1535C">
        <w:rPr>
          <w:szCs w:val="22"/>
          <w:lang w:val="es-ES"/>
        </w:rPr>
        <w:t>.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>Solo con comentar que el  notiweb de madri</w:t>
      </w:r>
      <w:r w:rsidR="00FE49D1">
        <w:rPr>
          <w:szCs w:val="22"/>
          <w:lang w:val="es-ES"/>
        </w:rPr>
        <w:t>+</w:t>
      </w:r>
      <w:r w:rsidRPr="00F1535C">
        <w:rPr>
          <w:szCs w:val="22"/>
          <w:lang w:val="es-ES"/>
        </w:rPr>
        <w:t xml:space="preserve">d es el notiweb sobre ciencia </w:t>
      </w:r>
      <w:r w:rsidR="00FE49D1" w:rsidRPr="00F1535C">
        <w:rPr>
          <w:szCs w:val="22"/>
          <w:lang w:val="es-ES"/>
        </w:rPr>
        <w:t>más</w:t>
      </w:r>
      <w:r w:rsidRPr="00F1535C">
        <w:rPr>
          <w:szCs w:val="22"/>
          <w:lang w:val="es-ES"/>
        </w:rPr>
        <w:t xml:space="preserve"> </w:t>
      </w:r>
      <w:r w:rsidR="00FE49D1" w:rsidRPr="00F1535C">
        <w:rPr>
          <w:szCs w:val="22"/>
          <w:lang w:val="es-ES"/>
        </w:rPr>
        <w:t>leído</w:t>
      </w:r>
      <w:r w:rsidRPr="00F1535C">
        <w:rPr>
          <w:szCs w:val="22"/>
          <w:lang w:val="es-ES"/>
        </w:rPr>
        <w:t xml:space="preserve"> en habla hispana podemos </w:t>
      </w:r>
      <w:r w:rsidR="00FE49D1" w:rsidRPr="00F1535C">
        <w:rPr>
          <w:szCs w:val="22"/>
          <w:lang w:val="es-ES"/>
        </w:rPr>
        <w:t>posicionar</w:t>
      </w:r>
      <w:r w:rsidRPr="00F1535C">
        <w:rPr>
          <w:szCs w:val="22"/>
          <w:lang w:val="es-ES"/>
        </w:rPr>
        <w:t xml:space="preserve"> a madri</w:t>
      </w:r>
      <w:r w:rsidR="00FE49D1">
        <w:rPr>
          <w:szCs w:val="22"/>
          <w:lang w:val="es-ES"/>
        </w:rPr>
        <w:t>+</w:t>
      </w:r>
      <w:r w:rsidRPr="00F1535C">
        <w:rPr>
          <w:szCs w:val="22"/>
          <w:lang w:val="es-ES"/>
        </w:rPr>
        <w:t xml:space="preserve">d como un actor destacado de la comunicación científica, pero además, </w:t>
      </w:r>
      <w:r w:rsidR="00FE49D1">
        <w:rPr>
          <w:szCs w:val="22"/>
          <w:lang w:val="es-ES"/>
        </w:rPr>
        <w:t>desde el área se</w:t>
      </w:r>
      <w:r w:rsidRPr="00F1535C">
        <w:rPr>
          <w:szCs w:val="22"/>
          <w:lang w:val="es-ES"/>
        </w:rPr>
        <w:t xml:space="preserve"> coordina la </w:t>
      </w:r>
      <w:r w:rsidR="00FE49D1">
        <w:rPr>
          <w:szCs w:val="22"/>
          <w:lang w:val="es-ES"/>
        </w:rPr>
        <w:t>N</w:t>
      </w:r>
      <w:r w:rsidRPr="00F1535C">
        <w:rPr>
          <w:szCs w:val="22"/>
          <w:lang w:val="es-ES"/>
        </w:rPr>
        <w:t xml:space="preserve">oche de los investigadores en Madrid, </w:t>
      </w:r>
      <w:r w:rsidR="00FE49D1">
        <w:rPr>
          <w:szCs w:val="22"/>
          <w:lang w:val="es-ES"/>
        </w:rPr>
        <w:t xml:space="preserve">con </w:t>
      </w:r>
      <w:r w:rsidR="00FE49D1" w:rsidRPr="00F1535C">
        <w:rPr>
          <w:szCs w:val="22"/>
          <w:lang w:val="es-ES"/>
        </w:rPr>
        <w:t>más</w:t>
      </w:r>
      <w:r w:rsidRPr="00F1535C">
        <w:rPr>
          <w:szCs w:val="22"/>
          <w:lang w:val="es-ES"/>
        </w:rPr>
        <w:t xml:space="preserve"> de 50 actividades en una noche, la </w:t>
      </w:r>
      <w:r w:rsidR="00FE49D1">
        <w:rPr>
          <w:szCs w:val="22"/>
          <w:lang w:val="es-ES"/>
        </w:rPr>
        <w:t>S</w:t>
      </w:r>
      <w:r w:rsidRPr="00F1535C">
        <w:rPr>
          <w:szCs w:val="22"/>
          <w:lang w:val="es-ES"/>
        </w:rPr>
        <w:t xml:space="preserve">emana de la ciencia, </w:t>
      </w:r>
      <w:r w:rsidR="00FE49D1">
        <w:rPr>
          <w:szCs w:val="22"/>
          <w:lang w:val="es-ES"/>
        </w:rPr>
        <w:t xml:space="preserve">se organizan </w:t>
      </w:r>
      <w:r w:rsidR="00FE49D1" w:rsidRPr="00F1535C">
        <w:rPr>
          <w:szCs w:val="22"/>
          <w:lang w:val="es-ES"/>
        </w:rPr>
        <w:t>más</w:t>
      </w:r>
      <w:r w:rsidRPr="00F1535C">
        <w:rPr>
          <w:szCs w:val="22"/>
          <w:lang w:val="es-ES"/>
        </w:rPr>
        <w:t xml:space="preserve"> de 200 eventos</w:t>
      </w:r>
      <w:r w:rsidR="00FE49D1">
        <w:rPr>
          <w:szCs w:val="22"/>
          <w:lang w:val="es-ES"/>
        </w:rPr>
        <w:t>,</w:t>
      </w:r>
      <w:r w:rsidRPr="00F1535C">
        <w:rPr>
          <w:szCs w:val="22"/>
          <w:lang w:val="es-ES"/>
        </w:rPr>
        <w:t xml:space="preserve"> y </w:t>
      </w:r>
      <w:r w:rsidR="00FE49D1">
        <w:rPr>
          <w:szCs w:val="22"/>
          <w:lang w:val="es-ES"/>
        </w:rPr>
        <w:t xml:space="preserve">se apoyan </w:t>
      </w:r>
      <w:r w:rsidR="00FE49D1" w:rsidRPr="00F1535C">
        <w:rPr>
          <w:szCs w:val="22"/>
          <w:lang w:val="es-ES"/>
        </w:rPr>
        <w:t>más</w:t>
      </w:r>
      <w:r w:rsidRPr="00F1535C">
        <w:rPr>
          <w:szCs w:val="22"/>
          <w:lang w:val="es-ES"/>
        </w:rPr>
        <w:t xml:space="preserve"> de 100 blogs sobre ciencia</w:t>
      </w:r>
      <w:r w:rsidR="00FE49D1">
        <w:rPr>
          <w:szCs w:val="22"/>
          <w:lang w:val="es-ES"/>
        </w:rPr>
        <w:t xml:space="preserve"> de las instituciones madrileñas</w:t>
      </w:r>
      <w:r w:rsidRPr="00F1535C">
        <w:rPr>
          <w:szCs w:val="22"/>
          <w:lang w:val="es-ES"/>
        </w:rPr>
        <w:t xml:space="preserve">. 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t xml:space="preserve">En transferencia de tecnología madri+d se ha posicionado como un referente tanto por sus colaboración con el </w:t>
      </w:r>
      <w:r w:rsidR="00FE49D1">
        <w:rPr>
          <w:szCs w:val="22"/>
          <w:lang w:val="es-ES"/>
        </w:rPr>
        <w:t>M</w:t>
      </w:r>
      <w:r w:rsidR="00FE49D1" w:rsidRPr="00F1535C">
        <w:rPr>
          <w:szCs w:val="22"/>
          <w:lang w:val="es-ES"/>
        </w:rPr>
        <w:t>assachus</w:t>
      </w:r>
      <w:r w:rsidR="00FE49D1">
        <w:rPr>
          <w:szCs w:val="22"/>
          <w:lang w:val="es-ES"/>
        </w:rPr>
        <w:t>e</w:t>
      </w:r>
      <w:r w:rsidR="00FE49D1" w:rsidRPr="00F1535C">
        <w:rPr>
          <w:szCs w:val="22"/>
          <w:lang w:val="es-ES"/>
        </w:rPr>
        <w:t>tts</w:t>
      </w:r>
      <w:r w:rsidRPr="00F1535C">
        <w:rPr>
          <w:szCs w:val="22"/>
          <w:lang w:val="es-ES"/>
        </w:rPr>
        <w:t xml:space="preserve">  </w:t>
      </w:r>
      <w:r w:rsidR="00FE49D1">
        <w:rPr>
          <w:szCs w:val="22"/>
          <w:lang w:val="es-ES"/>
        </w:rPr>
        <w:t>I</w:t>
      </w:r>
      <w:r w:rsidRPr="00F1535C">
        <w:rPr>
          <w:szCs w:val="22"/>
          <w:lang w:val="es-ES"/>
        </w:rPr>
        <w:t xml:space="preserve">nstitute of </w:t>
      </w:r>
      <w:r w:rsidR="00FE49D1">
        <w:rPr>
          <w:szCs w:val="22"/>
          <w:lang w:val="es-ES"/>
        </w:rPr>
        <w:t>T</w:t>
      </w:r>
      <w:r w:rsidRPr="00F1535C">
        <w:rPr>
          <w:szCs w:val="22"/>
          <w:lang w:val="es-ES"/>
        </w:rPr>
        <w:t>echnology</w:t>
      </w:r>
      <w:r w:rsidR="00FE49D1">
        <w:rPr>
          <w:szCs w:val="22"/>
          <w:lang w:val="es-ES"/>
        </w:rPr>
        <w:t>, MIT,</w:t>
      </w:r>
      <w:r w:rsidRPr="00F1535C">
        <w:rPr>
          <w:szCs w:val="22"/>
          <w:lang w:val="es-ES"/>
        </w:rPr>
        <w:t xml:space="preserve"> como su capacidad de buscar socios para proyectos y organizar eventos de cooperación. </w:t>
      </w:r>
      <w:r w:rsidR="00FE49D1" w:rsidRPr="00F1535C">
        <w:rPr>
          <w:szCs w:val="22"/>
          <w:lang w:val="es-ES"/>
        </w:rPr>
        <w:t>Más</w:t>
      </w:r>
      <w:r w:rsidRPr="00F1535C">
        <w:rPr>
          <w:szCs w:val="22"/>
          <w:lang w:val="es-ES"/>
        </w:rPr>
        <w:t xml:space="preserve"> de 3.000 entidades han participado en encuentros de transferencia hechos por madri</w:t>
      </w:r>
      <w:r w:rsidR="00FE49D1">
        <w:rPr>
          <w:szCs w:val="22"/>
          <w:lang w:val="es-ES"/>
        </w:rPr>
        <w:t>+</w:t>
      </w:r>
      <w:r w:rsidRPr="00F1535C">
        <w:rPr>
          <w:szCs w:val="22"/>
          <w:lang w:val="es-ES"/>
        </w:rPr>
        <w:t>d.</w:t>
      </w:r>
    </w:p>
    <w:p w:rsidR="00F51B1A" w:rsidRPr="00F1535C" w:rsidRDefault="00F51B1A" w:rsidP="00F1535C">
      <w:pPr>
        <w:rPr>
          <w:szCs w:val="22"/>
          <w:lang w:val="es-ES"/>
        </w:rPr>
      </w:pPr>
      <w:r w:rsidRPr="00F1535C">
        <w:rPr>
          <w:szCs w:val="22"/>
          <w:lang w:val="es-ES"/>
        </w:rPr>
        <w:br w:type="page"/>
      </w:r>
    </w:p>
    <w:p w:rsidR="00F51B1A" w:rsidRPr="00F1535C" w:rsidRDefault="00F51B1A" w:rsidP="00F1535C">
      <w:pPr>
        <w:rPr>
          <w:szCs w:val="22"/>
          <w:lang w:val="es-ES"/>
        </w:rPr>
      </w:pPr>
    </w:p>
    <w:p w:rsidR="009638D7" w:rsidRDefault="00F51B1A" w:rsidP="00F1535C">
      <w:pPr>
        <w:ind w:left="360"/>
        <w:rPr>
          <w:bCs/>
          <w:color w:val="CB0017"/>
          <w:sz w:val="48"/>
          <w:szCs w:val="48"/>
          <w:lang w:val="es-ES"/>
        </w:rPr>
      </w:pPr>
      <w:r w:rsidRPr="00F1535C">
        <w:rPr>
          <w:bCs/>
          <w:color w:val="CB0017"/>
          <w:sz w:val="48"/>
          <w:szCs w:val="48"/>
          <w:lang w:val="es-ES"/>
        </w:rPr>
        <w:t xml:space="preserve">Que otras redes existen </w:t>
      </w:r>
    </w:p>
    <w:p w:rsidR="00F51B1A" w:rsidRPr="00F1535C" w:rsidRDefault="00F51B1A" w:rsidP="00F1535C">
      <w:pPr>
        <w:ind w:left="360"/>
        <w:rPr>
          <w:bCs/>
          <w:szCs w:val="22"/>
          <w:lang w:val="es-ES"/>
        </w:rPr>
      </w:pPr>
      <w:r w:rsidRPr="00F1535C">
        <w:rPr>
          <w:bCs/>
          <w:szCs w:val="22"/>
          <w:lang w:val="es-ES"/>
        </w:rPr>
        <w:t xml:space="preserve">Hay muchas redes o proyectos que nos puedes ayudar,  a veces es complicado encontrarla. Es muy importante conocer a quien contactar para que nos apoye; </w:t>
      </w:r>
    </w:p>
    <w:p w:rsidR="00F51B1A" w:rsidRPr="00F1535C" w:rsidRDefault="00F51B1A" w:rsidP="00F1535C">
      <w:pPr>
        <w:ind w:left="360"/>
        <w:rPr>
          <w:bCs/>
          <w:szCs w:val="22"/>
          <w:lang w:val="es-ES"/>
        </w:rPr>
      </w:pPr>
      <w:r w:rsidRPr="00F1535C">
        <w:rPr>
          <w:bCs/>
          <w:szCs w:val="22"/>
          <w:lang w:val="es-ES"/>
        </w:rPr>
        <w:t>En 2008 la Comisión europea creo la red Enterprise Europe Network, de la que madri</w:t>
      </w:r>
      <w:r>
        <w:rPr>
          <w:bCs/>
          <w:szCs w:val="22"/>
          <w:lang w:val="es-ES"/>
        </w:rPr>
        <w:t>+</w:t>
      </w:r>
      <w:r w:rsidRPr="00F1535C">
        <w:rPr>
          <w:bCs/>
          <w:szCs w:val="22"/>
          <w:lang w:val="es-ES"/>
        </w:rPr>
        <w:t>d es el coordinador en Madrid</w:t>
      </w:r>
      <w:r>
        <w:rPr>
          <w:bCs/>
          <w:szCs w:val="22"/>
          <w:lang w:val="es-ES"/>
        </w:rPr>
        <w:t xml:space="preserve">, esta red es la mayor red de apoyo a empresas innovadoras y capacidad de crecer hacia la </w:t>
      </w:r>
      <w:r w:rsidR="00FE49D1">
        <w:rPr>
          <w:bCs/>
          <w:szCs w:val="22"/>
          <w:lang w:val="es-ES"/>
        </w:rPr>
        <w:t>internacionalización</w:t>
      </w:r>
      <w:r>
        <w:rPr>
          <w:bCs/>
          <w:szCs w:val="22"/>
          <w:lang w:val="es-ES"/>
        </w:rPr>
        <w:t>. La red</w:t>
      </w:r>
      <w:r w:rsidRPr="00F1535C">
        <w:rPr>
          <w:bCs/>
          <w:szCs w:val="22"/>
          <w:lang w:val="es-ES"/>
        </w:rPr>
        <w:t xml:space="preserve"> nos sirve de primer contacto y apoyo en todo lo relativo a tema europeos como trasferencia de tecnología, proyectos de I+D, financiación o normativa europea. </w:t>
      </w:r>
    </w:p>
    <w:p w:rsidR="00F51B1A" w:rsidRPr="00F1535C" w:rsidRDefault="00F51B1A" w:rsidP="00F1535C">
      <w:pPr>
        <w:ind w:left="360"/>
        <w:rPr>
          <w:bCs/>
          <w:szCs w:val="22"/>
          <w:lang w:val="es-ES"/>
        </w:rPr>
      </w:pPr>
      <w:r w:rsidRPr="00F1535C">
        <w:rPr>
          <w:bCs/>
          <w:szCs w:val="22"/>
          <w:lang w:val="es-ES"/>
        </w:rPr>
        <w:t xml:space="preserve">Otras </w:t>
      </w:r>
      <w:r>
        <w:rPr>
          <w:bCs/>
          <w:szCs w:val="22"/>
          <w:lang w:val="es-ES"/>
        </w:rPr>
        <w:t xml:space="preserve">redes y </w:t>
      </w:r>
      <w:r w:rsidRPr="00F1535C">
        <w:rPr>
          <w:bCs/>
          <w:szCs w:val="22"/>
          <w:lang w:val="es-ES"/>
        </w:rPr>
        <w:t xml:space="preserve">proyectos europeos </w:t>
      </w:r>
      <w:r>
        <w:rPr>
          <w:bCs/>
          <w:szCs w:val="22"/>
          <w:lang w:val="es-ES"/>
        </w:rPr>
        <w:t xml:space="preserve">que nos puedes ayudar </w:t>
      </w:r>
      <w:r w:rsidRPr="00F1535C">
        <w:rPr>
          <w:bCs/>
          <w:szCs w:val="22"/>
          <w:lang w:val="es-ES"/>
        </w:rPr>
        <w:t xml:space="preserve">son los IRP helpdesk, </w:t>
      </w:r>
      <w:hyperlink r:id="rId19" w:history="1">
        <w:r w:rsidRPr="003523D8">
          <w:rPr>
            <w:rStyle w:val="Hipervnculo"/>
          </w:rPr>
          <w:t>www.</w:t>
        </w:r>
        <w:r w:rsidRPr="003523D8">
          <w:rPr>
            <w:rStyle w:val="Hipervnculo"/>
            <w:b/>
            <w:bCs/>
          </w:rPr>
          <w:t>iprhelpdesk</w:t>
        </w:r>
        <w:r w:rsidRPr="003523D8">
          <w:rPr>
            <w:rStyle w:val="Hipervnculo"/>
          </w:rPr>
          <w:t>.eu</w:t>
        </w:r>
      </w:hyperlink>
      <w:r>
        <w:rPr>
          <w:rStyle w:val="CitaHTML"/>
        </w:rPr>
        <w:t xml:space="preserve">. </w:t>
      </w:r>
      <w:r w:rsidRPr="00463BA3">
        <w:rPr>
          <w:rStyle w:val="CitaHTML"/>
          <w:i w:val="0"/>
        </w:rPr>
        <w:t xml:space="preserve">Esta red </w:t>
      </w:r>
      <w:r>
        <w:rPr>
          <w:bCs/>
          <w:szCs w:val="22"/>
          <w:lang w:val="es-ES"/>
        </w:rPr>
        <w:t xml:space="preserve">da apoyo, formación y asesoramiento en </w:t>
      </w:r>
      <w:r w:rsidRPr="00463BA3">
        <w:rPr>
          <w:bCs/>
          <w:szCs w:val="22"/>
          <w:lang w:val="es-ES"/>
        </w:rPr>
        <w:t>temas de propiedad intelectual. Actualmente hay 4 IPR helpdesk, un IPR helpdesk</w:t>
      </w:r>
      <w:r>
        <w:rPr>
          <w:bCs/>
          <w:szCs w:val="22"/>
          <w:lang w:val="es-ES"/>
        </w:rPr>
        <w:t xml:space="preserve"> focalizado en temas europeos</w:t>
      </w:r>
      <w:r w:rsidRPr="00F1535C">
        <w:rPr>
          <w:bCs/>
          <w:szCs w:val="22"/>
          <w:lang w:val="es-ES"/>
        </w:rPr>
        <w:t xml:space="preserve">, y otros 3 </w:t>
      </w:r>
      <w:r>
        <w:rPr>
          <w:bCs/>
          <w:szCs w:val="22"/>
          <w:lang w:val="es-ES"/>
        </w:rPr>
        <w:t xml:space="preserve">focalizados en la </w:t>
      </w:r>
      <w:r w:rsidRPr="00F1535C">
        <w:rPr>
          <w:bCs/>
          <w:szCs w:val="22"/>
          <w:lang w:val="es-ES"/>
        </w:rPr>
        <w:t xml:space="preserve">cooperación con Latinoamérica, </w:t>
      </w:r>
      <w:r>
        <w:rPr>
          <w:bCs/>
          <w:szCs w:val="22"/>
          <w:lang w:val="es-ES"/>
        </w:rPr>
        <w:t xml:space="preserve">con </w:t>
      </w:r>
      <w:r w:rsidRPr="00F1535C">
        <w:rPr>
          <w:bCs/>
          <w:szCs w:val="22"/>
          <w:lang w:val="es-ES"/>
        </w:rPr>
        <w:t xml:space="preserve">China y </w:t>
      </w:r>
      <w:r>
        <w:rPr>
          <w:bCs/>
          <w:szCs w:val="22"/>
          <w:lang w:val="es-ES"/>
        </w:rPr>
        <w:t xml:space="preserve"> Con el S</w:t>
      </w:r>
      <w:r w:rsidRPr="00F1535C">
        <w:rPr>
          <w:bCs/>
          <w:szCs w:val="22"/>
          <w:lang w:val="es-ES"/>
        </w:rPr>
        <w:t>udeste asiático.</w:t>
      </w:r>
    </w:p>
    <w:p w:rsidR="00F51B1A" w:rsidRDefault="00F51B1A" w:rsidP="00F1535C">
      <w:pPr>
        <w:ind w:left="360"/>
        <w:rPr>
          <w:bCs/>
          <w:szCs w:val="22"/>
          <w:lang w:val="es-ES"/>
        </w:rPr>
      </w:pPr>
      <w:r w:rsidRPr="00F1535C">
        <w:rPr>
          <w:bCs/>
          <w:szCs w:val="22"/>
          <w:lang w:val="es-ES"/>
        </w:rPr>
        <w:t xml:space="preserve">En el caso de </w:t>
      </w:r>
      <w:r>
        <w:rPr>
          <w:bCs/>
          <w:szCs w:val="22"/>
          <w:lang w:val="es-ES"/>
        </w:rPr>
        <w:t xml:space="preserve">participar en </w:t>
      </w:r>
      <w:r w:rsidRPr="00F1535C">
        <w:rPr>
          <w:bCs/>
          <w:szCs w:val="22"/>
          <w:lang w:val="es-ES"/>
        </w:rPr>
        <w:t xml:space="preserve">proyectos europeos </w:t>
      </w:r>
      <w:r>
        <w:rPr>
          <w:bCs/>
          <w:szCs w:val="22"/>
          <w:lang w:val="es-ES"/>
        </w:rPr>
        <w:t xml:space="preserve">de I+D, Horizonte 2020 y otras iniciativas, </w:t>
      </w:r>
      <w:r w:rsidRPr="00F1535C">
        <w:rPr>
          <w:bCs/>
          <w:szCs w:val="22"/>
          <w:lang w:val="es-ES"/>
        </w:rPr>
        <w:t xml:space="preserve">es importante buscar el apoyo de los puntos nacionales de contacto. </w:t>
      </w:r>
      <w:r>
        <w:rPr>
          <w:bCs/>
          <w:szCs w:val="22"/>
          <w:lang w:val="es-ES"/>
        </w:rPr>
        <w:t xml:space="preserve">Los Puntos Nacionales de Contacto, NCP según las siglas en </w:t>
      </w:r>
      <w:r w:rsidR="00FE49D1">
        <w:rPr>
          <w:bCs/>
          <w:szCs w:val="22"/>
          <w:lang w:val="es-ES"/>
        </w:rPr>
        <w:t>inglés</w:t>
      </w:r>
      <w:r>
        <w:rPr>
          <w:bCs/>
          <w:szCs w:val="22"/>
          <w:lang w:val="es-ES"/>
        </w:rPr>
        <w:t xml:space="preserve">, están especializadas en </w:t>
      </w:r>
      <w:r w:rsidRPr="00F1535C">
        <w:rPr>
          <w:bCs/>
          <w:szCs w:val="22"/>
          <w:lang w:val="es-ES"/>
        </w:rPr>
        <w:t>uno de los retos o sectores de los programas</w:t>
      </w:r>
      <w:r>
        <w:rPr>
          <w:bCs/>
          <w:szCs w:val="22"/>
          <w:lang w:val="es-ES"/>
        </w:rPr>
        <w:t>; tienen por tanto un conocimiento profundo de su funcionamiento,  pueden apoyarno</w:t>
      </w:r>
      <w:r w:rsidRPr="00F1535C">
        <w:rPr>
          <w:bCs/>
          <w:szCs w:val="22"/>
          <w:lang w:val="es-ES"/>
        </w:rPr>
        <w:t xml:space="preserve">s </w:t>
      </w:r>
      <w:r>
        <w:rPr>
          <w:bCs/>
          <w:szCs w:val="22"/>
          <w:lang w:val="es-ES"/>
        </w:rPr>
        <w:t xml:space="preserve">en asesorarnos sobre las convocatorias, la preparación de propuestas y la busqueda de socios. Podemos encontrar el listado en la página de Es horizonte 2020, </w:t>
      </w:r>
      <w:hyperlink r:id="rId20" w:history="1">
        <w:r w:rsidRPr="003523D8">
          <w:rPr>
            <w:rStyle w:val="Hipervnculo"/>
            <w:bCs/>
            <w:szCs w:val="22"/>
            <w:lang w:val="es-ES"/>
          </w:rPr>
          <w:t>www.eshorizonte2020.es</w:t>
        </w:r>
      </w:hyperlink>
    </w:p>
    <w:p w:rsidR="00F51B1A" w:rsidRPr="00F1535C" w:rsidRDefault="00F51B1A" w:rsidP="00F1535C">
      <w:pPr>
        <w:ind w:left="360"/>
        <w:rPr>
          <w:bCs/>
          <w:szCs w:val="22"/>
          <w:lang w:val="es-ES"/>
        </w:rPr>
      </w:pPr>
      <w:r w:rsidRPr="00F1535C">
        <w:rPr>
          <w:bCs/>
          <w:szCs w:val="22"/>
          <w:lang w:val="es-ES"/>
        </w:rPr>
        <w:t>Si trabajamos en las universidades y centros de investigación</w:t>
      </w:r>
      <w:r>
        <w:rPr>
          <w:bCs/>
          <w:szCs w:val="22"/>
          <w:lang w:val="es-ES"/>
        </w:rPr>
        <w:t xml:space="preserve"> debemos conocer y acercarnos a nuestras</w:t>
      </w:r>
      <w:r w:rsidRPr="00F1535C">
        <w:rPr>
          <w:bCs/>
          <w:szCs w:val="22"/>
          <w:lang w:val="es-ES"/>
        </w:rPr>
        <w:t xml:space="preserve"> áreas  de transferencia, las OTRIs en las universidades, que apoyan a los investigadores en cada uno de los pasos de la innovación. Todas cuentan con personas dedicadas a transferencia de tecnología, proyectos europeos y apoyo a la creación de empresas de base tecnológica y nos pueden apoyar. </w:t>
      </w:r>
    </w:p>
    <w:p w:rsidR="00F51B1A" w:rsidRPr="00F1535C" w:rsidRDefault="00F51B1A" w:rsidP="00F1535C">
      <w:pPr>
        <w:ind w:left="360"/>
        <w:rPr>
          <w:bCs/>
          <w:szCs w:val="22"/>
          <w:lang w:val="es-ES"/>
        </w:rPr>
      </w:pPr>
      <w:r>
        <w:rPr>
          <w:bCs/>
          <w:szCs w:val="22"/>
          <w:lang w:val="es-ES"/>
        </w:rPr>
        <w:t xml:space="preserve">Por </w:t>
      </w:r>
      <w:r w:rsidR="00FE49D1">
        <w:rPr>
          <w:bCs/>
          <w:szCs w:val="22"/>
          <w:lang w:val="es-ES"/>
        </w:rPr>
        <w:t>último</w:t>
      </w:r>
      <w:r>
        <w:rPr>
          <w:bCs/>
          <w:szCs w:val="22"/>
          <w:lang w:val="es-ES"/>
        </w:rPr>
        <w:t>, l</w:t>
      </w:r>
      <w:r w:rsidRPr="00F1535C">
        <w:rPr>
          <w:bCs/>
          <w:szCs w:val="22"/>
          <w:lang w:val="es-ES"/>
        </w:rPr>
        <w:t xml:space="preserve">as asociaciones empresariales, ya sean las </w:t>
      </w:r>
      <w:r w:rsidR="00FE49D1" w:rsidRPr="00F1535C">
        <w:rPr>
          <w:bCs/>
          <w:szCs w:val="22"/>
          <w:lang w:val="es-ES"/>
        </w:rPr>
        <w:t>más</w:t>
      </w:r>
      <w:r w:rsidRPr="00F1535C">
        <w:rPr>
          <w:bCs/>
          <w:szCs w:val="22"/>
          <w:lang w:val="es-ES"/>
        </w:rPr>
        <w:t xml:space="preserve"> tradicionales, CEIM, AECIM o aquellas enfocadas a I+D, como las plataformas tecnológicas o los clusters también apoyan al sistema de transfere</w:t>
      </w:r>
      <w:r>
        <w:rPr>
          <w:bCs/>
          <w:szCs w:val="22"/>
          <w:lang w:val="es-ES"/>
        </w:rPr>
        <w:t>ncia desde el lado empresarial</w:t>
      </w:r>
      <w:r w:rsidRPr="00F1535C">
        <w:rPr>
          <w:bCs/>
          <w:szCs w:val="22"/>
          <w:lang w:val="es-ES"/>
        </w:rPr>
        <w:t>.</w:t>
      </w:r>
      <w:r>
        <w:rPr>
          <w:bCs/>
          <w:szCs w:val="22"/>
          <w:lang w:val="es-ES"/>
        </w:rPr>
        <w:t xml:space="preserve"> En el caso de buscar apoyo empresarial es importante contactarlas por su cercanía a la empresa. </w:t>
      </w:r>
    </w:p>
    <w:p w:rsidR="009638D7" w:rsidRDefault="009638D7" w:rsidP="00F1535C">
      <w:pPr>
        <w:ind w:left="360"/>
        <w:rPr>
          <w:bCs/>
          <w:szCs w:val="22"/>
          <w:lang w:val="es-ES"/>
        </w:rPr>
      </w:pPr>
    </w:p>
    <w:p w:rsidR="009638D7" w:rsidRPr="00F1535C" w:rsidRDefault="009638D7" w:rsidP="009638D7">
      <w:pPr>
        <w:ind w:left="360"/>
        <w:rPr>
          <w:bCs/>
          <w:color w:val="CB0017"/>
          <w:sz w:val="48"/>
          <w:szCs w:val="48"/>
          <w:lang w:val="es-ES"/>
        </w:rPr>
      </w:pPr>
      <w:r>
        <w:rPr>
          <w:bCs/>
          <w:color w:val="CB0017"/>
          <w:sz w:val="48"/>
          <w:szCs w:val="48"/>
          <w:lang w:val="es-ES"/>
        </w:rPr>
        <w:t>C</w:t>
      </w:r>
      <w:r w:rsidRPr="00F1535C">
        <w:rPr>
          <w:bCs/>
          <w:color w:val="CB0017"/>
          <w:sz w:val="48"/>
          <w:szCs w:val="48"/>
          <w:lang w:val="es-ES"/>
        </w:rPr>
        <w:t xml:space="preserve">onsejos </w:t>
      </w:r>
      <w:r w:rsidR="00FE49D1">
        <w:rPr>
          <w:bCs/>
          <w:color w:val="CB0017"/>
          <w:sz w:val="48"/>
          <w:szCs w:val="48"/>
          <w:lang w:val="es-ES"/>
        </w:rPr>
        <w:t>útiles</w:t>
      </w:r>
    </w:p>
    <w:p w:rsidR="00F51B1A" w:rsidRPr="00F1535C" w:rsidRDefault="00F51B1A" w:rsidP="00F1535C">
      <w:pPr>
        <w:ind w:left="360"/>
        <w:rPr>
          <w:bCs/>
          <w:szCs w:val="22"/>
          <w:lang w:val="es-ES"/>
        </w:rPr>
      </w:pPr>
      <w:r>
        <w:rPr>
          <w:bCs/>
          <w:szCs w:val="22"/>
          <w:lang w:val="es-ES"/>
        </w:rPr>
        <w:t xml:space="preserve">Para terminar podemos </w:t>
      </w:r>
      <w:r w:rsidRPr="00F1535C">
        <w:rPr>
          <w:bCs/>
          <w:szCs w:val="22"/>
          <w:lang w:val="es-ES"/>
        </w:rPr>
        <w:t xml:space="preserve">recordar que </w:t>
      </w:r>
      <w:r>
        <w:rPr>
          <w:bCs/>
          <w:szCs w:val="22"/>
          <w:lang w:val="es-ES"/>
        </w:rPr>
        <w:t xml:space="preserve">es importante en la innovación y algunos consejos de la experiencia. </w:t>
      </w:r>
    </w:p>
    <w:p w:rsidR="00F51B1A" w:rsidRDefault="00F51B1A" w:rsidP="00F1535C">
      <w:pPr>
        <w:numPr>
          <w:ilvl w:val="0"/>
          <w:numId w:val="33"/>
        </w:numPr>
        <w:spacing w:after="0"/>
        <w:jc w:val="left"/>
        <w:rPr>
          <w:szCs w:val="22"/>
        </w:rPr>
      </w:pPr>
      <w:r>
        <w:rPr>
          <w:szCs w:val="22"/>
        </w:rPr>
        <w:t>P</w:t>
      </w:r>
      <w:r w:rsidRPr="00F1535C">
        <w:rPr>
          <w:szCs w:val="22"/>
        </w:rPr>
        <w:t>roblema que soluciono</w:t>
      </w:r>
      <w:r>
        <w:rPr>
          <w:szCs w:val="22"/>
        </w:rPr>
        <w:t xml:space="preserve">, no hay mercado y no voy a comercializar si no hay un problema o necesidad. </w:t>
      </w:r>
    </w:p>
    <w:p w:rsidR="00F51B1A" w:rsidRDefault="00F51B1A" w:rsidP="00F66F44">
      <w:pPr>
        <w:spacing w:after="0"/>
        <w:ind w:left="360"/>
        <w:rPr>
          <w:szCs w:val="22"/>
        </w:rPr>
      </w:pPr>
    </w:p>
    <w:p w:rsidR="00F51B1A" w:rsidRDefault="00F51B1A" w:rsidP="00F66F44">
      <w:pPr>
        <w:numPr>
          <w:ilvl w:val="0"/>
          <w:numId w:val="34"/>
        </w:numPr>
        <w:spacing w:after="0"/>
        <w:rPr>
          <w:szCs w:val="22"/>
        </w:rPr>
      </w:pPr>
      <w:r>
        <w:rPr>
          <w:szCs w:val="22"/>
        </w:rPr>
        <w:t xml:space="preserve">Solución actual y la competencia. Siempre hay una solución actual, y la competencia la soluciona de alguna manera. </w:t>
      </w:r>
    </w:p>
    <w:p w:rsidR="00F51B1A" w:rsidRPr="00F1535C" w:rsidRDefault="00F51B1A" w:rsidP="00F66F44">
      <w:pPr>
        <w:spacing w:after="0"/>
        <w:ind w:left="360"/>
        <w:rPr>
          <w:szCs w:val="22"/>
        </w:rPr>
      </w:pPr>
    </w:p>
    <w:p w:rsidR="00F51B1A" w:rsidRDefault="00F51B1A" w:rsidP="00F66F44">
      <w:pPr>
        <w:numPr>
          <w:ilvl w:val="0"/>
          <w:numId w:val="35"/>
        </w:numPr>
        <w:spacing w:after="0"/>
        <w:rPr>
          <w:szCs w:val="22"/>
        </w:rPr>
      </w:pPr>
      <w:r>
        <w:rPr>
          <w:szCs w:val="22"/>
        </w:rPr>
        <w:t>T</w:t>
      </w:r>
      <w:r w:rsidRPr="00F1535C">
        <w:rPr>
          <w:szCs w:val="22"/>
        </w:rPr>
        <w:t xml:space="preserve">ipos de socios </w:t>
      </w:r>
      <w:r>
        <w:rPr>
          <w:szCs w:val="22"/>
        </w:rPr>
        <w:t>y su roll. Es importante conocer el tipo de socios y su roll; esto nos ayuda a buscar y a se encontrado. Pero hay que tener en cuenta que pude cambiar; no es un dogma, puede cambiar y hay que ser flexibles.</w:t>
      </w:r>
    </w:p>
    <w:p w:rsidR="00F51B1A" w:rsidRPr="00F1535C" w:rsidRDefault="00F51B1A" w:rsidP="00F66F44">
      <w:pPr>
        <w:spacing w:after="0"/>
        <w:ind w:left="360"/>
        <w:rPr>
          <w:szCs w:val="22"/>
        </w:rPr>
      </w:pPr>
    </w:p>
    <w:p w:rsidR="00F51B1A" w:rsidRPr="00F1535C" w:rsidRDefault="00F51B1A" w:rsidP="00F66F44">
      <w:pPr>
        <w:numPr>
          <w:ilvl w:val="0"/>
          <w:numId w:val="35"/>
        </w:numPr>
        <w:spacing w:after="0"/>
        <w:rPr>
          <w:szCs w:val="22"/>
        </w:rPr>
      </w:pPr>
      <w:r w:rsidRPr="00F1535C">
        <w:rPr>
          <w:szCs w:val="22"/>
        </w:rPr>
        <w:t>Y que como en toda parte comercial, hay que sembrar, mucho, para poder recoger</w:t>
      </w:r>
      <w:r>
        <w:rPr>
          <w:szCs w:val="22"/>
        </w:rPr>
        <w:t>, hay que</w:t>
      </w:r>
      <w:r w:rsidRPr="00F1535C">
        <w:rPr>
          <w:szCs w:val="22"/>
        </w:rPr>
        <w:t xml:space="preserve"> tener paciencia. Cada vez hay más innovació</w:t>
      </w:r>
      <w:r>
        <w:rPr>
          <w:szCs w:val="22"/>
        </w:rPr>
        <w:t xml:space="preserve">n y mas deseos de comercializar, </w:t>
      </w:r>
      <w:r w:rsidRPr="00F1535C">
        <w:rPr>
          <w:szCs w:val="22"/>
        </w:rPr>
        <w:t>la competencia es fuerte y hay que saber escuchar y adaptarse al mercado que es cambiante.</w:t>
      </w:r>
    </w:p>
    <w:sectPr w:rsidR="00F51B1A" w:rsidRPr="00F1535C" w:rsidSect="005637DD">
      <w:pgSz w:w="11909" w:h="16834"/>
      <w:pgMar w:top="1517" w:right="851" w:bottom="1080" w:left="851" w:header="576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B1A" w:rsidRDefault="00F51B1A">
      <w:pPr>
        <w:spacing w:after="0"/>
      </w:pPr>
      <w:r>
        <w:separator/>
      </w:r>
    </w:p>
    <w:p w:rsidR="00F51B1A" w:rsidRDefault="00F51B1A"/>
  </w:endnote>
  <w:endnote w:type="continuationSeparator" w:id="0">
    <w:p w:rsidR="00F51B1A" w:rsidRDefault="00F51B1A">
      <w:pPr>
        <w:spacing w:after="0"/>
      </w:pPr>
      <w:r>
        <w:continuationSeparator/>
      </w:r>
    </w:p>
    <w:p w:rsidR="00F51B1A" w:rsidRDefault="00F51B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F51B1A">
    <w:pPr>
      <w:pStyle w:val="Piedepgina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6565DD"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F51B1A">
    <w:pPr>
      <w:pStyle w:val="Piedepgina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3</w:t>
    </w:r>
    <w:r>
      <w:rPr>
        <w:rStyle w:val="Nmerodepgin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F51B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B1A" w:rsidRDefault="00F51B1A">
      <w:pPr>
        <w:spacing w:after="0"/>
      </w:pPr>
      <w:r>
        <w:separator/>
      </w:r>
    </w:p>
    <w:p w:rsidR="00F51B1A" w:rsidRDefault="00F51B1A"/>
  </w:footnote>
  <w:footnote w:type="continuationSeparator" w:id="0">
    <w:p w:rsidR="00F51B1A" w:rsidRDefault="00F51B1A">
      <w:pPr>
        <w:spacing w:after="0"/>
      </w:pPr>
      <w:r>
        <w:continuationSeparator/>
      </w:r>
    </w:p>
    <w:p w:rsidR="00F51B1A" w:rsidRDefault="00F51B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6565DD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56.1pt;z-index:-251659776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6565DD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0;margin-top:0;width:595.2pt;height:856.1pt;z-index:-251660800;mso-wrap-edited:f;mso-position-horizontal:center;mso-position-horizontal-relative:page;mso-position-vertical:center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6565DD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.2pt;margin-top:-6.25pt;width:595.2pt;height:856.1pt;z-index:-251658752;mso-wrap-edited:f;mso-position-horizontal-relative:page;mso-position-vertical-relative:page">
          <v:imagedata r:id="rId1" o:title=""/>
          <w10:wrap anchorx="page" anchory="pag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6565DD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2" type="#_x0000_t75" style="position:absolute;left:0;text-align:left;margin-left:0;margin-top:0;width:595.2pt;height:856.1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F51B1A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1A" w:rsidRDefault="006565DD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53" type="#_x0000_t75" style="position:absolute;left:0;text-align:left;margin-left:0;margin-top:0;width:595.2pt;height:856.1pt;z-index:-251656704;mso-wrap-edited:f;mso-position-horizontal:center;mso-position-horizontal-relative:page;mso-position-vertical:center;mso-position-vertical-relative:page">
          <v:imagedata r:id="rId1" o:title="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campusvirtual.urjc.es/moodle/theme/image.php/urjc/mod_certificate/1431442466/icon" style="width:12pt;height:12pt;visibility:visible" o:bullet="t">
        <v:imagedata r:id="rId1" o:title=""/>
      </v:shape>
    </w:pict>
  </w:numPicBullet>
  <w:abstractNum w:abstractNumId="0">
    <w:nsid w:val="01722AF7"/>
    <w:multiLevelType w:val="multilevel"/>
    <w:tmpl w:val="FB0A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2E71D7"/>
    <w:multiLevelType w:val="hybridMultilevel"/>
    <w:tmpl w:val="290AE2C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206273"/>
    <w:multiLevelType w:val="multilevel"/>
    <w:tmpl w:val="4622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5726B8"/>
    <w:multiLevelType w:val="hybridMultilevel"/>
    <w:tmpl w:val="4DE85128"/>
    <w:lvl w:ilvl="0" w:tplc="ECF61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9078AA">
      <w:start w:val="24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A0C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0AC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E6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A2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E8F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42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B47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C34611"/>
    <w:multiLevelType w:val="hybridMultilevel"/>
    <w:tmpl w:val="586ED144"/>
    <w:lvl w:ilvl="0" w:tplc="80E2E4CE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D45477"/>
    <w:multiLevelType w:val="hybridMultilevel"/>
    <w:tmpl w:val="33325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C44CDD"/>
    <w:multiLevelType w:val="hybridMultilevel"/>
    <w:tmpl w:val="E5381528"/>
    <w:lvl w:ilvl="0" w:tplc="201A0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0D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688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ACB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C3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D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2C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AE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4A1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B190982"/>
    <w:multiLevelType w:val="hybridMultilevel"/>
    <w:tmpl w:val="F44CCB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25ECC"/>
    <w:multiLevelType w:val="hybridMultilevel"/>
    <w:tmpl w:val="056C4F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F1148B"/>
    <w:multiLevelType w:val="hybridMultilevel"/>
    <w:tmpl w:val="9110774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C60C59"/>
    <w:multiLevelType w:val="hybridMultilevel"/>
    <w:tmpl w:val="B95A3BB8"/>
    <w:lvl w:ilvl="0" w:tplc="777C5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DCF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2E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C9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A5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67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CF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02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CB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74B6A31"/>
    <w:multiLevelType w:val="hybridMultilevel"/>
    <w:tmpl w:val="72EE9E5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B51996"/>
    <w:multiLevelType w:val="hybridMultilevel"/>
    <w:tmpl w:val="ABD0E3B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0C32A2"/>
    <w:multiLevelType w:val="hybridMultilevel"/>
    <w:tmpl w:val="73CCBF40"/>
    <w:lvl w:ilvl="0" w:tplc="6B1435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592315F"/>
    <w:multiLevelType w:val="multilevel"/>
    <w:tmpl w:val="ADC2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61420AD"/>
    <w:multiLevelType w:val="hybridMultilevel"/>
    <w:tmpl w:val="8CEA74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6C73B1"/>
    <w:multiLevelType w:val="hybridMultilevel"/>
    <w:tmpl w:val="5CC0B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8D1BBB"/>
    <w:multiLevelType w:val="hybridMultilevel"/>
    <w:tmpl w:val="D3888B76"/>
    <w:lvl w:ilvl="0" w:tplc="E2125A0A">
      <w:numFmt w:val="bullet"/>
      <w:lvlText w:val="-"/>
      <w:lvlJc w:val="left"/>
      <w:pPr>
        <w:ind w:left="1068" w:hanging="360"/>
      </w:pPr>
      <w:rPr>
        <w:rFonts w:ascii="Gill Sans MT" w:eastAsia="Times New Roman" w:hAnsi="Gill Sans MT" w:hint="default"/>
      </w:rPr>
    </w:lvl>
    <w:lvl w:ilvl="1" w:tplc="0C0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8">
    <w:nsid w:val="49F3394F"/>
    <w:multiLevelType w:val="hybridMultilevel"/>
    <w:tmpl w:val="4D18F980"/>
    <w:lvl w:ilvl="0" w:tplc="4FA4A794">
      <w:numFmt w:val="bullet"/>
      <w:lvlText w:val="-"/>
      <w:lvlJc w:val="left"/>
      <w:pPr>
        <w:ind w:left="1065" w:hanging="360"/>
      </w:pPr>
      <w:rPr>
        <w:rFonts w:ascii="Gill Sans MT" w:eastAsia="Times New Roman" w:hAnsi="Gill Sans MT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4D43399F"/>
    <w:multiLevelType w:val="hybridMultilevel"/>
    <w:tmpl w:val="5FE07FEE"/>
    <w:lvl w:ilvl="0" w:tplc="9D0089BC">
      <w:numFmt w:val="bullet"/>
      <w:lvlText w:val="-"/>
      <w:lvlJc w:val="left"/>
      <w:pPr>
        <w:ind w:left="720" w:hanging="360"/>
      </w:pPr>
      <w:rPr>
        <w:rFonts w:ascii="Gill Sans MT" w:eastAsia="Times New Roman" w:hAnsi="Gill Sans M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ED396D"/>
    <w:multiLevelType w:val="hybridMultilevel"/>
    <w:tmpl w:val="857C4F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D94705"/>
    <w:multiLevelType w:val="hybridMultilevel"/>
    <w:tmpl w:val="A6F0E0C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1FD23D6"/>
    <w:multiLevelType w:val="hybridMultilevel"/>
    <w:tmpl w:val="E31E9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D4229B"/>
    <w:multiLevelType w:val="hybridMultilevel"/>
    <w:tmpl w:val="C3A64028"/>
    <w:lvl w:ilvl="0" w:tplc="395AB3F8"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A6C2B40"/>
    <w:multiLevelType w:val="multilevel"/>
    <w:tmpl w:val="E6F2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AD26941"/>
    <w:multiLevelType w:val="hybridMultilevel"/>
    <w:tmpl w:val="4A945F44"/>
    <w:lvl w:ilvl="0" w:tplc="F8B833AA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DC81CA3"/>
    <w:multiLevelType w:val="hybridMultilevel"/>
    <w:tmpl w:val="8A1CB514"/>
    <w:lvl w:ilvl="0" w:tplc="356E2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265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0B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28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CC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A6D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4E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EA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4195A31"/>
    <w:multiLevelType w:val="hybridMultilevel"/>
    <w:tmpl w:val="8F123F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4CD5FD0"/>
    <w:multiLevelType w:val="hybridMultilevel"/>
    <w:tmpl w:val="FF8A00BC"/>
    <w:lvl w:ilvl="0" w:tplc="0C0A000F">
      <w:start w:val="1"/>
      <w:numFmt w:val="decimal"/>
      <w:lvlText w:val="%1."/>
      <w:lvlJc w:val="left"/>
      <w:pPr>
        <w:ind w:left="148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20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92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4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6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8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80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52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46" w:hanging="180"/>
      </w:pPr>
      <w:rPr>
        <w:rFonts w:cs="Times New Roman"/>
      </w:rPr>
    </w:lvl>
  </w:abstractNum>
  <w:abstractNum w:abstractNumId="29">
    <w:nsid w:val="6782311C"/>
    <w:multiLevelType w:val="hybridMultilevel"/>
    <w:tmpl w:val="6E427B5C"/>
    <w:lvl w:ilvl="0" w:tplc="8F2AB8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C5F3B47"/>
    <w:multiLevelType w:val="hybridMultilevel"/>
    <w:tmpl w:val="B9987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7B5DF1"/>
    <w:multiLevelType w:val="hybridMultilevel"/>
    <w:tmpl w:val="782215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26476E"/>
    <w:multiLevelType w:val="hybridMultilevel"/>
    <w:tmpl w:val="2696C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4F79C6"/>
    <w:multiLevelType w:val="hybridMultilevel"/>
    <w:tmpl w:val="D9541E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0C3E24"/>
    <w:multiLevelType w:val="hybridMultilevel"/>
    <w:tmpl w:val="382E8F7E"/>
    <w:lvl w:ilvl="0" w:tplc="64C8C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0C4F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F264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CE41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2C05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9AA7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2048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FECF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246C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15"/>
  </w:num>
  <w:num w:numId="2">
    <w:abstractNumId w:val="30"/>
  </w:num>
  <w:num w:numId="3">
    <w:abstractNumId w:val="18"/>
  </w:num>
  <w:num w:numId="4">
    <w:abstractNumId w:val="19"/>
  </w:num>
  <w:num w:numId="5">
    <w:abstractNumId w:val="17"/>
  </w:num>
  <w:num w:numId="6">
    <w:abstractNumId w:val="16"/>
  </w:num>
  <w:num w:numId="7">
    <w:abstractNumId w:val="20"/>
  </w:num>
  <w:num w:numId="8">
    <w:abstractNumId w:val="7"/>
  </w:num>
  <w:num w:numId="9">
    <w:abstractNumId w:val="5"/>
  </w:num>
  <w:num w:numId="10">
    <w:abstractNumId w:val="33"/>
  </w:num>
  <w:num w:numId="11">
    <w:abstractNumId w:val="22"/>
  </w:num>
  <w:num w:numId="12">
    <w:abstractNumId w:val="1"/>
  </w:num>
  <w:num w:numId="13">
    <w:abstractNumId w:val="11"/>
  </w:num>
  <w:num w:numId="14">
    <w:abstractNumId w:val="8"/>
  </w:num>
  <w:num w:numId="15">
    <w:abstractNumId w:val="32"/>
  </w:num>
  <w:num w:numId="16">
    <w:abstractNumId w:val="29"/>
  </w:num>
  <w:num w:numId="17">
    <w:abstractNumId w:val="25"/>
  </w:num>
  <w:num w:numId="18">
    <w:abstractNumId w:val="31"/>
  </w:num>
  <w:num w:numId="19">
    <w:abstractNumId w:val="13"/>
  </w:num>
  <w:num w:numId="20">
    <w:abstractNumId w:val="27"/>
  </w:num>
  <w:num w:numId="21">
    <w:abstractNumId w:val="12"/>
  </w:num>
  <w:num w:numId="22">
    <w:abstractNumId w:val="0"/>
  </w:num>
  <w:num w:numId="23">
    <w:abstractNumId w:val="2"/>
  </w:num>
  <w:num w:numId="24">
    <w:abstractNumId w:val="14"/>
  </w:num>
  <w:num w:numId="25">
    <w:abstractNumId w:val="24"/>
  </w:num>
  <w:num w:numId="26">
    <w:abstractNumId w:val="4"/>
  </w:num>
  <w:num w:numId="27">
    <w:abstractNumId w:val="9"/>
  </w:num>
  <w:num w:numId="28">
    <w:abstractNumId w:val="21"/>
  </w:num>
  <w:num w:numId="29">
    <w:abstractNumId w:val="28"/>
  </w:num>
  <w:num w:numId="30">
    <w:abstractNumId w:val="23"/>
  </w:num>
  <w:num w:numId="31">
    <w:abstractNumId w:val="6"/>
  </w:num>
  <w:num w:numId="32">
    <w:abstractNumId w:val="34"/>
  </w:num>
  <w:num w:numId="33">
    <w:abstractNumId w:val="10"/>
  </w:num>
  <w:num w:numId="34">
    <w:abstractNumId w:val="3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3"/>
    <w:docVar w:name="OpenInPublishingView" w:val="0"/>
    <w:docVar w:name="ShowStaticGuides" w:val="0"/>
  </w:docVars>
  <w:rsids>
    <w:rsidRoot w:val="000210D6"/>
    <w:rsid w:val="00011D69"/>
    <w:rsid w:val="00013730"/>
    <w:rsid w:val="000210D6"/>
    <w:rsid w:val="000243F0"/>
    <w:rsid w:val="00044068"/>
    <w:rsid w:val="00063EA7"/>
    <w:rsid w:val="000833D8"/>
    <w:rsid w:val="000959A0"/>
    <w:rsid w:val="00095FF2"/>
    <w:rsid w:val="000A5D1C"/>
    <w:rsid w:val="000B059B"/>
    <w:rsid w:val="000B0F35"/>
    <w:rsid w:val="000B3C54"/>
    <w:rsid w:val="000F349F"/>
    <w:rsid w:val="00102806"/>
    <w:rsid w:val="001035D5"/>
    <w:rsid w:val="00111097"/>
    <w:rsid w:val="00116184"/>
    <w:rsid w:val="00136ED1"/>
    <w:rsid w:val="00144A91"/>
    <w:rsid w:val="001452B6"/>
    <w:rsid w:val="00154BA7"/>
    <w:rsid w:val="00162169"/>
    <w:rsid w:val="00176B12"/>
    <w:rsid w:val="001863A0"/>
    <w:rsid w:val="0018763B"/>
    <w:rsid w:val="00187A4F"/>
    <w:rsid w:val="00187CEC"/>
    <w:rsid w:val="00197ADA"/>
    <w:rsid w:val="001A1413"/>
    <w:rsid w:val="001A29FD"/>
    <w:rsid w:val="001A344F"/>
    <w:rsid w:val="001A4268"/>
    <w:rsid w:val="001A7FEC"/>
    <w:rsid w:val="001C16C5"/>
    <w:rsid w:val="002054EF"/>
    <w:rsid w:val="00220D1D"/>
    <w:rsid w:val="00220DBB"/>
    <w:rsid w:val="00225A3A"/>
    <w:rsid w:val="002429A9"/>
    <w:rsid w:val="00251AF3"/>
    <w:rsid w:val="0026221F"/>
    <w:rsid w:val="0027590E"/>
    <w:rsid w:val="002877A5"/>
    <w:rsid w:val="002B190C"/>
    <w:rsid w:val="002B34DC"/>
    <w:rsid w:val="002B3E9A"/>
    <w:rsid w:val="002C52B5"/>
    <w:rsid w:val="002E7FF1"/>
    <w:rsid w:val="002F05ED"/>
    <w:rsid w:val="002F15DE"/>
    <w:rsid w:val="003523D8"/>
    <w:rsid w:val="00357026"/>
    <w:rsid w:val="00361736"/>
    <w:rsid w:val="00366FAB"/>
    <w:rsid w:val="003709D4"/>
    <w:rsid w:val="003779A0"/>
    <w:rsid w:val="00377B11"/>
    <w:rsid w:val="00390109"/>
    <w:rsid w:val="00390672"/>
    <w:rsid w:val="003927BB"/>
    <w:rsid w:val="00395780"/>
    <w:rsid w:val="003A5628"/>
    <w:rsid w:val="003C61E0"/>
    <w:rsid w:val="003D71B5"/>
    <w:rsid w:val="003E72C8"/>
    <w:rsid w:val="003F29CC"/>
    <w:rsid w:val="00406B4E"/>
    <w:rsid w:val="004172E1"/>
    <w:rsid w:val="00425893"/>
    <w:rsid w:val="00433E85"/>
    <w:rsid w:val="004414EC"/>
    <w:rsid w:val="0045529C"/>
    <w:rsid w:val="004611E7"/>
    <w:rsid w:val="00463BA3"/>
    <w:rsid w:val="00470285"/>
    <w:rsid w:val="00472BEA"/>
    <w:rsid w:val="0049147C"/>
    <w:rsid w:val="004922FB"/>
    <w:rsid w:val="00492559"/>
    <w:rsid w:val="004B3E00"/>
    <w:rsid w:val="005004F1"/>
    <w:rsid w:val="005054A8"/>
    <w:rsid w:val="00517A44"/>
    <w:rsid w:val="005207B9"/>
    <w:rsid w:val="005266D5"/>
    <w:rsid w:val="005352B1"/>
    <w:rsid w:val="00541AA7"/>
    <w:rsid w:val="00553109"/>
    <w:rsid w:val="00556E84"/>
    <w:rsid w:val="005637DD"/>
    <w:rsid w:val="00573C9F"/>
    <w:rsid w:val="00594538"/>
    <w:rsid w:val="005A2B7C"/>
    <w:rsid w:val="005B484A"/>
    <w:rsid w:val="005C730F"/>
    <w:rsid w:val="005D6645"/>
    <w:rsid w:val="005D6CB0"/>
    <w:rsid w:val="005D6FB8"/>
    <w:rsid w:val="005F2D62"/>
    <w:rsid w:val="00621964"/>
    <w:rsid w:val="00627F2F"/>
    <w:rsid w:val="00635185"/>
    <w:rsid w:val="00635F73"/>
    <w:rsid w:val="006368E9"/>
    <w:rsid w:val="00644403"/>
    <w:rsid w:val="006565DD"/>
    <w:rsid w:val="006A671D"/>
    <w:rsid w:val="006B4ADF"/>
    <w:rsid w:val="006C3415"/>
    <w:rsid w:val="006E1993"/>
    <w:rsid w:val="00702B19"/>
    <w:rsid w:val="00713BB7"/>
    <w:rsid w:val="00746508"/>
    <w:rsid w:val="007635DE"/>
    <w:rsid w:val="007755A5"/>
    <w:rsid w:val="00792921"/>
    <w:rsid w:val="007931FE"/>
    <w:rsid w:val="00794B96"/>
    <w:rsid w:val="007A3296"/>
    <w:rsid w:val="007A44F2"/>
    <w:rsid w:val="007B14C7"/>
    <w:rsid w:val="007D0733"/>
    <w:rsid w:val="007D6244"/>
    <w:rsid w:val="007D7671"/>
    <w:rsid w:val="007F7C94"/>
    <w:rsid w:val="008275DC"/>
    <w:rsid w:val="00835D19"/>
    <w:rsid w:val="00845360"/>
    <w:rsid w:val="00845A7C"/>
    <w:rsid w:val="00845C01"/>
    <w:rsid w:val="00850B4F"/>
    <w:rsid w:val="00852085"/>
    <w:rsid w:val="00852DFF"/>
    <w:rsid w:val="00885367"/>
    <w:rsid w:val="008878B1"/>
    <w:rsid w:val="00891C64"/>
    <w:rsid w:val="008B6E7A"/>
    <w:rsid w:val="008E75E2"/>
    <w:rsid w:val="00902D70"/>
    <w:rsid w:val="009347BA"/>
    <w:rsid w:val="00945636"/>
    <w:rsid w:val="00956BA3"/>
    <w:rsid w:val="009638D7"/>
    <w:rsid w:val="00973C2D"/>
    <w:rsid w:val="00976772"/>
    <w:rsid w:val="00997F57"/>
    <w:rsid w:val="009A001E"/>
    <w:rsid w:val="009E7934"/>
    <w:rsid w:val="009F6BDA"/>
    <w:rsid w:val="009F6E67"/>
    <w:rsid w:val="00A12AD5"/>
    <w:rsid w:val="00A2267B"/>
    <w:rsid w:val="00A27340"/>
    <w:rsid w:val="00A417DB"/>
    <w:rsid w:val="00A705D1"/>
    <w:rsid w:val="00AA1502"/>
    <w:rsid w:val="00AA288B"/>
    <w:rsid w:val="00AA2C47"/>
    <w:rsid w:val="00AA6617"/>
    <w:rsid w:val="00AB5BE7"/>
    <w:rsid w:val="00AD08B6"/>
    <w:rsid w:val="00AD6D60"/>
    <w:rsid w:val="00AE4EA2"/>
    <w:rsid w:val="00B00CAC"/>
    <w:rsid w:val="00B0130D"/>
    <w:rsid w:val="00B06F4B"/>
    <w:rsid w:val="00B16E40"/>
    <w:rsid w:val="00B17203"/>
    <w:rsid w:val="00B25E28"/>
    <w:rsid w:val="00B306AF"/>
    <w:rsid w:val="00B53DB7"/>
    <w:rsid w:val="00B80072"/>
    <w:rsid w:val="00BD39DE"/>
    <w:rsid w:val="00BF1A03"/>
    <w:rsid w:val="00C02F82"/>
    <w:rsid w:val="00C10255"/>
    <w:rsid w:val="00C25C8D"/>
    <w:rsid w:val="00C31803"/>
    <w:rsid w:val="00C41E16"/>
    <w:rsid w:val="00C43541"/>
    <w:rsid w:val="00C52830"/>
    <w:rsid w:val="00C55821"/>
    <w:rsid w:val="00C57824"/>
    <w:rsid w:val="00C64039"/>
    <w:rsid w:val="00C718E5"/>
    <w:rsid w:val="00C768E6"/>
    <w:rsid w:val="00C875F4"/>
    <w:rsid w:val="00C95595"/>
    <w:rsid w:val="00C96415"/>
    <w:rsid w:val="00CA255C"/>
    <w:rsid w:val="00CC1444"/>
    <w:rsid w:val="00CC3613"/>
    <w:rsid w:val="00CD2E56"/>
    <w:rsid w:val="00D02D18"/>
    <w:rsid w:val="00D02E8D"/>
    <w:rsid w:val="00D15939"/>
    <w:rsid w:val="00D2089E"/>
    <w:rsid w:val="00D24324"/>
    <w:rsid w:val="00D30F2B"/>
    <w:rsid w:val="00D37FB3"/>
    <w:rsid w:val="00D65C75"/>
    <w:rsid w:val="00D7531F"/>
    <w:rsid w:val="00D7786B"/>
    <w:rsid w:val="00D820A6"/>
    <w:rsid w:val="00D91C6F"/>
    <w:rsid w:val="00DB1BA8"/>
    <w:rsid w:val="00DB4D55"/>
    <w:rsid w:val="00DD66D0"/>
    <w:rsid w:val="00DE7716"/>
    <w:rsid w:val="00E10E1E"/>
    <w:rsid w:val="00E24F36"/>
    <w:rsid w:val="00E45932"/>
    <w:rsid w:val="00E53E83"/>
    <w:rsid w:val="00E66594"/>
    <w:rsid w:val="00E83BE3"/>
    <w:rsid w:val="00E858FB"/>
    <w:rsid w:val="00E86BC9"/>
    <w:rsid w:val="00EA36D1"/>
    <w:rsid w:val="00EB7D62"/>
    <w:rsid w:val="00EC2704"/>
    <w:rsid w:val="00EF2AD2"/>
    <w:rsid w:val="00EF7D77"/>
    <w:rsid w:val="00F14F50"/>
    <w:rsid w:val="00F1535C"/>
    <w:rsid w:val="00F2164B"/>
    <w:rsid w:val="00F25C77"/>
    <w:rsid w:val="00F30B19"/>
    <w:rsid w:val="00F51B1A"/>
    <w:rsid w:val="00F617D6"/>
    <w:rsid w:val="00F62548"/>
    <w:rsid w:val="00F635D1"/>
    <w:rsid w:val="00F66F44"/>
    <w:rsid w:val="00F77AE0"/>
    <w:rsid w:val="00F81B94"/>
    <w:rsid w:val="00F857A1"/>
    <w:rsid w:val="00F951BE"/>
    <w:rsid w:val="00F95C13"/>
    <w:rsid w:val="00FA49C7"/>
    <w:rsid w:val="00FD6C94"/>
    <w:rsid w:val="00FE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MS Gothic" w:hAnsi="Gill Sans MT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qFormat="1"/>
    <w:lsdException w:name="table of figures" w:locked="1" w:semiHidden="0" w:uiPriority="0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locked="1" w:semiHidden="0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F951BE"/>
    <w:pPr>
      <w:spacing w:after="200"/>
      <w:jc w:val="both"/>
    </w:pPr>
    <w:rPr>
      <w:szCs w:val="24"/>
      <w:lang w:val="es-ES_tradnl"/>
    </w:rPr>
  </w:style>
  <w:style w:type="paragraph" w:styleId="Ttulo1">
    <w:name w:val="heading 1"/>
    <w:basedOn w:val="Normal"/>
    <w:link w:val="Ttulo1Car"/>
    <w:uiPriority w:val="99"/>
    <w:qFormat/>
    <w:rsid w:val="002B190C"/>
    <w:pPr>
      <w:spacing w:after="0" w:line="288" w:lineRule="auto"/>
      <w:outlineLvl w:val="0"/>
    </w:pPr>
    <w:rPr>
      <w:bCs/>
      <w:color w:val="CB0017"/>
      <w:sz w:val="48"/>
      <w:szCs w:val="32"/>
    </w:rPr>
  </w:style>
  <w:style w:type="paragraph" w:styleId="Ttulo2">
    <w:name w:val="heading 2"/>
    <w:basedOn w:val="Normal"/>
    <w:link w:val="Ttulo2Car"/>
    <w:uiPriority w:val="99"/>
    <w:qFormat/>
    <w:rsid w:val="002B190C"/>
    <w:pPr>
      <w:spacing w:line="264" w:lineRule="auto"/>
      <w:outlineLvl w:val="1"/>
    </w:pPr>
    <w:rPr>
      <w:bCs/>
      <w:color w:val="CB0017"/>
      <w:sz w:val="32"/>
      <w:szCs w:val="26"/>
      <w:lang w:val="es-ES"/>
    </w:rPr>
  </w:style>
  <w:style w:type="paragraph" w:styleId="Ttulo3">
    <w:name w:val="heading 3"/>
    <w:basedOn w:val="Normal"/>
    <w:link w:val="Ttulo3Car"/>
    <w:uiPriority w:val="99"/>
    <w:qFormat/>
    <w:rsid w:val="00FD6C94"/>
    <w:pPr>
      <w:spacing w:after="0" w:line="360" w:lineRule="auto"/>
      <w:outlineLvl w:val="2"/>
    </w:pPr>
    <w:rPr>
      <w:b/>
      <w:bCs/>
      <w:color w:val="303030"/>
    </w:rPr>
  </w:style>
  <w:style w:type="paragraph" w:styleId="Ttulo4">
    <w:name w:val="heading 4"/>
    <w:basedOn w:val="Normal"/>
    <w:link w:val="Ttulo4Car"/>
    <w:uiPriority w:val="99"/>
    <w:qFormat/>
    <w:rsid w:val="00044068"/>
    <w:pPr>
      <w:spacing w:after="0" w:line="264" w:lineRule="auto"/>
      <w:jc w:val="right"/>
      <w:outlineLvl w:val="3"/>
    </w:pPr>
    <w:rPr>
      <w:bCs/>
      <w:iCs/>
      <w:color w:val="CB0017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B190C"/>
    <w:rPr>
      <w:rFonts w:ascii="Gill Sans MT" w:eastAsia="MS Gothic" w:hAnsi="Gill Sans MT" w:cs="Times New Roman"/>
      <w:bCs/>
      <w:color w:val="CB0017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B190C"/>
    <w:rPr>
      <w:rFonts w:ascii="Gill Sans MT" w:eastAsia="MS Gothic" w:hAnsi="Gill Sans MT" w:cs="Times New Roman"/>
      <w:bCs/>
      <w:color w:val="CB0017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FD6C94"/>
    <w:rPr>
      <w:rFonts w:ascii="Gill Sans MT" w:eastAsia="MS Gothic" w:hAnsi="Gill Sans MT" w:cs="Times New Roman"/>
      <w:b/>
      <w:bCs/>
      <w:color w:val="303030"/>
      <w:sz w:val="22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044068"/>
    <w:rPr>
      <w:rFonts w:ascii="Gill Sans MT" w:eastAsia="MS Gothic" w:hAnsi="Gill Sans MT" w:cs="Times New Roman"/>
      <w:bCs/>
      <w:iCs/>
      <w:color w:val="CB0017"/>
      <w:sz w:val="28"/>
    </w:rPr>
  </w:style>
  <w:style w:type="paragraph" w:styleId="Encabezado">
    <w:name w:val="header"/>
    <w:basedOn w:val="Normal"/>
    <w:link w:val="EncabezadoCar"/>
    <w:uiPriority w:val="99"/>
    <w:rsid w:val="00044068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4406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44068"/>
    <w:pPr>
      <w:spacing w:after="0"/>
      <w:jc w:val="right"/>
    </w:pPr>
    <w:rPr>
      <w:b/>
      <w:color w:val="979797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44068"/>
    <w:rPr>
      <w:rFonts w:cs="Times New Roman"/>
      <w:b/>
      <w:color w:val="979797"/>
      <w:sz w:val="20"/>
    </w:rPr>
  </w:style>
  <w:style w:type="paragraph" w:styleId="Ttulo">
    <w:name w:val="Title"/>
    <w:basedOn w:val="Normal"/>
    <w:link w:val="TtuloCar"/>
    <w:uiPriority w:val="99"/>
    <w:qFormat/>
    <w:rsid w:val="00044068"/>
    <w:pPr>
      <w:spacing w:after="0"/>
      <w:jc w:val="right"/>
    </w:pPr>
    <w:rPr>
      <w:color w:val="FFFFFF"/>
      <w:sz w:val="80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044068"/>
    <w:rPr>
      <w:rFonts w:ascii="Gill Sans MT" w:eastAsia="MS Gothic" w:hAnsi="Gill Sans MT" w:cs="Times New Roman"/>
      <w:color w:val="FFFFFF"/>
      <w:sz w:val="52"/>
      <w:szCs w:val="52"/>
    </w:rPr>
  </w:style>
  <w:style w:type="paragraph" w:styleId="Subttulo">
    <w:name w:val="Subtitle"/>
    <w:basedOn w:val="Normal"/>
    <w:link w:val="SubttuloCar"/>
    <w:uiPriority w:val="99"/>
    <w:qFormat/>
    <w:rsid w:val="00044068"/>
    <w:pPr>
      <w:numPr>
        <w:ilvl w:val="1"/>
      </w:numPr>
      <w:spacing w:after="0"/>
    </w:pPr>
    <w:rPr>
      <w:iCs/>
      <w:color w:val="CB0017"/>
      <w:sz w:val="4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044068"/>
    <w:rPr>
      <w:rFonts w:ascii="Gill Sans MT" w:eastAsia="MS Gothic" w:hAnsi="Gill Sans MT" w:cs="Times New Roman"/>
      <w:iCs/>
      <w:color w:val="CB0017"/>
      <w:sz w:val="44"/>
    </w:rPr>
  </w:style>
  <w:style w:type="paragraph" w:styleId="Textoindependiente2">
    <w:name w:val="Body Text 2"/>
    <w:basedOn w:val="Normal"/>
    <w:link w:val="Textoindependiente2Car"/>
    <w:uiPriority w:val="99"/>
    <w:rsid w:val="00044068"/>
    <w:pPr>
      <w:spacing w:after="0" w:line="300" w:lineRule="auto"/>
    </w:pPr>
    <w:rPr>
      <w:color w:val="979797"/>
      <w:sz w:val="1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044068"/>
    <w:rPr>
      <w:rFonts w:cs="Times New Roman"/>
      <w:color w:val="979797"/>
      <w:sz w:val="18"/>
    </w:rPr>
  </w:style>
  <w:style w:type="paragraph" w:styleId="Textoindependiente">
    <w:name w:val="Body Text"/>
    <w:basedOn w:val="Normal"/>
    <w:link w:val="TextoindependienteCar"/>
    <w:uiPriority w:val="99"/>
    <w:rsid w:val="00044068"/>
    <w:pPr>
      <w:spacing w:after="180" w:line="360" w:lineRule="auto"/>
    </w:pPr>
    <w:rPr>
      <w:color w:val="303030"/>
      <w:sz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44068"/>
    <w:rPr>
      <w:rFonts w:cs="Times New Roman"/>
      <w:color w:val="303030"/>
      <w:sz w:val="18"/>
    </w:rPr>
  </w:style>
  <w:style w:type="paragraph" w:styleId="Textodebloque">
    <w:name w:val="Block Text"/>
    <w:basedOn w:val="Normal"/>
    <w:uiPriority w:val="99"/>
    <w:rsid w:val="00044068"/>
    <w:pPr>
      <w:spacing w:after="0"/>
      <w:jc w:val="right"/>
    </w:pPr>
    <w:rPr>
      <w:b/>
      <w:iCs/>
      <w:color w:val="FFFFFF"/>
      <w:sz w:val="36"/>
    </w:rPr>
  </w:style>
  <w:style w:type="paragraph" w:styleId="Textoindependiente3">
    <w:name w:val="Body Text 3"/>
    <w:basedOn w:val="Normal"/>
    <w:link w:val="Textoindependiente3Car"/>
    <w:uiPriority w:val="99"/>
    <w:rsid w:val="00044068"/>
    <w:pPr>
      <w:spacing w:after="0"/>
      <w:jc w:val="right"/>
    </w:pPr>
    <w:rPr>
      <w:b/>
      <w:color w:val="FFFFFF"/>
      <w:sz w:val="20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044068"/>
    <w:rPr>
      <w:rFonts w:cs="Times New Roman"/>
      <w:b/>
      <w:color w:val="FFFFFF"/>
      <w:sz w:val="16"/>
      <w:szCs w:val="16"/>
    </w:rPr>
  </w:style>
  <w:style w:type="paragraph" w:customStyle="1" w:styleId="Organization">
    <w:name w:val="Organization"/>
    <w:basedOn w:val="Normal"/>
    <w:link w:val="OrganizationChar"/>
    <w:uiPriority w:val="99"/>
    <w:rsid w:val="00044068"/>
    <w:pPr>
      <w:spacing w:after="0"/>
    </w:pPr>
    <w:rPr>
      <w:b/>
      <w:color w:val="CB0017"/>
    </w:rPr>
  </w:style>
  <w:style w:type="character" w:customStyle="1" w:styleId="OrganizationChar">
    <w:name w:val="Organization Char"/>
    <w:basedOn w:val="Fuentedeprrafopredeter"/>
    <w:link w:val="Organization"/>
    <w:uiPriority w:val="99"/>
    <w:locked/>
    <w:rsid w:val="00044068"/>
    <w:rPr>
      <w:rFonts w:cs="Times New Roman"/>
      <w:b/>
      <w:color w:val="CB0017"/>
    </w:rPr>
  </w:style>
  <w:style w:type="paragraph" w:customStyle="1" w:styleId="ContactDetails">
    <w:name w:val="Contact Details"/>
    <w:basedOn w:val="Normal"/>
    <w:link w:val="ContactDetailsChar"/>
    <w:uiPriority w:val="99"/>
    <w:rsid w:val="00044068"/>
    <w:rPr>
      <w:color w:val="FFFFFF"/>
      <w:sz w:val="20"/>
    </w:rPr>
  </w:style>
  <w:style w:type="character" w:customStyle="1" w:styleId="ContactDetailsChar">
    <w:name w:val="Contact Details Char"/>
    <w:basedOn w:val="Fuentedeprrafopredeter"/>
    <w:link w:val="ContactDetails"/>
    <w:uiPriority w:val="99"/>
    <w:locked/>
    <w:rsid w:val="00044068"/>
    <w:rPr>
      <w:rFonts w:cs="Times New Roman"/>
      <w:color w:val="FFFFFF"/>
      <w:sz w:val="20"/>
    </w:rPr>
  </w:style>
  <w:style w:type="paragraph" w:styleId="Fecha">
    <w:name w:val="Date"/>
    <w:basedOn w:val="Normal"/>
    <w:link w:val="FechaCar"/>
    <w:uiPriority w:val="99"/>
    <w:rsid w:val="00044068"/>
    <w:pPr>
      <w:spacing w:after="0"/>
      <w:jc w:val="right"/>
    </w:pPr>
    <w:rPr>
      <w:color w:val="FFFFFF"/>
      <w:sz w:val="60"/>
    </w:rPr>
  </w:style>
  <w:style w:type="character" w:customStyle="1" w:styleId="FechaCar">
    <w:name w:val="Fecha Car"/>
    <w:basedOn w:val="Fuentedeprrafopredeter"/>
    <w:link w:val="Fecha"/>
    <w:uiPriority w:val="99"/>
    <w:locked/>
    <w:rsid w:val="00044068"/>
    <w:rPr>
      <w:rFonts w:cs="Times New Roman"/>
      <w:color w:val="FFFFFF"/>
      <w:sz w:val="60"/>
    </w:rPr>
  </w:style>
  <w:style w:type="paragraph" w:customStyle="1" w:styleId="Byline">
    <w:name w:val="Byline"/>
    <w:basedOn w:val="Normal"/>
    <w:uiPriority w:val="99"/>
    <w:rsid w:val="00044068"/>
    <w:rPr>
      <w:color w:val="979797"/>
      <w:sz w:val="28"/>
    </w:rPr>
  </w:style>
  <w:style w:type="paragraph" w:customStyle="1" w:styleId="BlockHeading">
    <w:name w:val="Block Heading"/>
    <w:basedOn w:val="Normal"/>
    <w:link w:val="BlockHeadingChar"/>
    <w:uiPriority w:val="99"/>
    <w:rsid w:val="00044068"/>
    <w:pPr>
      <w:spacing w:after="0"/>
      <w:jc w:val="right"/>
    </w:pPr>
    <w:rPr>
      <w:color w:val="FFFFFF"/>
      <w:sz w:val="48"/>
    </w:rPr>
  </w:style>
  <w:style w:type="character" w:customStyle="1" w:styleId="BlockHeadingChar">
    <w:name w:val="Block Heading Char"/>
    <w:basedOn w:val="Fuentedeprrafopredeter"/>
    <w:link w:val="BlockHeading"/>
    <w:uiPriority w:val="99"/>
    <w:locked/>
    <w:rsid w:val="00044068"/>
    <w:rPr>
      <w:rFonts w:cs="Times New Roman"/>
      <w:color w:val="FFFFFF"/>
      <w:sz w:val="48"/>
    </w:rPr>
  </w:style>
  <w:style w:type="paragraph" w:customStyle="1" w:styleId="Event">
    <w:name w:val="Event"/>
    <w:basedOn w:val="Normal"/>
    <w:link w:val="EventChar"/>
    <w:uiPriority w:val="99"/>
    <w:rsid w:val="00044068"/>
    <w:pPr>
      <w:spacing w:after="0"/>
    </w:pPr>
    <w:rPr>
      <w:color w:val="979797"/>
      <w:sz w:val="48"/>
    </w:rPr>
  </w:style>
  <w:style w:type="character" w:customStyle="1" w:styleId="EventChar">
    <w:name w:val="Event Char"/>
    <w:basedOn w:val="Fuentedeprrafopredeter"/>
    <w:link w:val="Event"/>
    <w:uiPriority w:val="99"/>
    <w:locked/>
    <w:rsid w:val="00044068"/>
    <w:rPr>
      <w:rFonts w:cs="Times New Roman"/>
      <w:color w:val="979797"/>
      <w:sz w:val="48"/>
    </w:rPr>
  </w:style>
  <w:style w:type="paragraph" w:customStyle="1" w:styleId="Mailer">
    <w:name w:val="Mailer"/>
    <w:basedOn w:val="Normal"/>
    <w:link w:val="MailerChar"/>
    <w:uiPriority w:val="99"/>
    <w:rsid w:val="00044068"/>
    <w:pPr>
      <w:spacing w:after="0"/>
    </w:pPr>
    <w:rPr>
      <w:b/>
      <w:color w:val="636363"/>
      <w:sz w:val="20"/>
    </w:rPr>
  </w:style>
  <w:style w:type="character" w:customStyle="1" w:styleId="MailerChar">
    <w:name w:val="Mailer Char"/>
    <w:basedOn w:val="Fuentedeprrafopredeter"/>
    <w:link w:val="Mailer"/>
    <w:uiPriority w:val="99"/>
    <w:locked/>
    <w:rsid w:val="00044068"/>
    <w:rPr>
      <w:rFonts w:cs="Times New Roman"/>
      <w:b/>
      <w:color w:val="636363"/>
      <w:sz w:val="20"/>
    </w:rPr>
  </w:style>
  <w:style w:type="paragraph" w:customStyle="1" w:styleId="Destinatario">
    <w:name w:val="Destinatario"/>
    <w:basedOn w:val="Normal"/>
    <w:link w:val="RecipientChar"/>
    <w:uiPriority w:val="99"/>
    <w:rsid w:val="00044068"/>
    <w:pPr>
      <w:spacing w:after="0"/>
    </w:pPr>
    <w:rPr>
      <w:b/>
      <w:color w:val="404040"/>
      <w:sz w:val="28"/>
    </w:rPr>
  </w:style>
  <w:style w:type="character" w:customStyle="1" w:styleId="RecipientChar">
    <w:name w:val="Recipient Char"/>
    <w:basedOn w:val="Fuentedeprrafopredeter"/>
    <w:link w:val="Destinatario"/>
    <w:uiPriority w:val="99"/>
    <w:locked/>
    <w:rsid w:val="00044068"/>
    <w:rPr>
      <w:rFonts w:cs="Times New Roman"/>
      <w:b/>
      <w:color w:val="404040"/>
      <w:sz w:val="28"/>
    </w:rPr>
  </w:style>
  <w:style w:type="paragraph" w:customStyle="1" w:styleId="Page">
    <w:name w:val="Page"/>
    <w:basedOn w:val="Normal"/>
    <w:link w:val="PageChar"/>
    <w:uiPriority w:val="99"/>
    <w:rsid w:val="00044068"/>
    <w:pPr>
      <w:spacing w:after="0"/>
    </w:pPr>
    <w:rPr>
      <w:b/>
      <w:color w:val="979797"/>
      <w:sz w:val="20"/>
    </w:rPr>
  </w:style>
  <w:style w:type="character" w:customStyle="1" w:styleId="PageChar">
    <w:name w:val="Page Char"/>
    <w:basedOn w:val="Fuentedeprrafopredeter"/>
    <w:link w:val="Page"/>
    <w:uiPriority w:val="99"/>
    <w:locked/>
    <w:rsid w:val="00044068"/>
    <w:rPr>
      <w:rFonts w:cs="Times New Roman"/>
      <w:b/>
      <w:color w:val="979797"/>
      <w:sz w:val="20"/>
    </w:rPr>
  </w:style>
  <w:style w:type="paragraph" w:styleId="Textodeglobo">
    <w:name w:val="Balloon Text"/>
    <w:basedOn w:val="Normal"/>
    <w:link w:val="TextodegloboCar"/>
    <w:uiPriority w:val="99"/>
    <w:rsid w:val="00F6254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F62548"/>
    <w:rPr>
      <w:rFonts w:ascii="Lucida Grande" w:hAnsi="Lucida Grande" w:cs="Lucida Grande"/>
      <w:sz w:val="18"/>
      <w:szCs w:val="18"/>
    </w:rPr>
  </w:style>
  <w:style w:type="paragraph" w:styleId="TtulodeTDC">
    <w:name w:val="TOC Heading"/>
    <w:basedOn w:val="Ttulo1"/>
    <w:next w:val="Normal"/>
    <w:uiPriority w:val="99"/>
    <w:qFormat/>
    <w:rsid w:val="005004F1"/>
    <w:pPr>
      <w:keepNext/>
      <w:keepLines/>
      <w:spacing w:before="480" w:line="276" w:lineRule="auto"/>
      <w:outlineLvl w:val="9"/>
    </w:pPr>
    <w:rPr>
      <w:b/>
      <w:sz w:val="28"/>
      <w:szCs w:val="28"/>
    </w:rPr>
  </w:style>
  <w:style w:type="paragraph" w:styleId="TDC1">
    <w:name w:val="toc 1"/>
    <w:basedOn w:val="Normal"/>
    <w:next w:val="Normal"/>
    <w:autoRedefine/>
    <w:uiPriority w:val="99"/>
    <w:rsid w:val="00BD39DE"/>
    <w:pPr>
      <w:spacing w:before="120" w:after="0"/>
      <w:jc w:val="left"/>
    </w:pPr>
    <w:rPr>
      <w:b/>
      <w:sz w:val="24"/>
    </w:rPr>
  </w:style>
  <w:style w:type="paragraph" w:styleId="TDC2">
    <w:name w:val="toc 2"/>
    <w:basedOn w:val="Normal"/>
    <w:next w:val="Normal"/>
    <w:autoRedefine/>
    <w:uiPriority w:val="99"/>
    <w:rsid w:val="00390672"/>
    <w:pPr>
      <w:spacing w:after="0"/>
      <w:ind w:left="220"/>
      <w:jc w:val="left"/>
    </w:pPr>
    <w:rPr>
      <w:szCs w:val="22"/>
    </w:rPr>
  </w:style>
  <w:style w:type="paragraph" w:styleId="TDC3">
    <w:name w:val="toc 3"/>
    <w:basedOn w:val="Normal"/>
    <w:next w:val="Normal"/>
    <w:autoRedefine/>
    <w:uiPriority w:val="99"/>
    <w:rsid w:val="001A344F"/>
    <w:pPr>
      <w:spacing w:after="0"/>
      <w:ind w:left="440"/>
      <w:jc w:val="left"/>
    </w:pPr>
    <w:rPr>
      <w:szCs w:val="22"/>
    </w:rPr>
  </w:style>
  <w:style w:type="paragraph" w:styleId="TDC4">
    <w:name w:val="toc 4"/>
    <w:basedOn w:val="Normal"/>
    <w:next w:val="Normal"/>
    <w:autoRedefine/>
    <w:uiPriority w:val="99"/>
    <w:rsid w:val="009347BA"/>
    <w:pPr>
      <w:spacing w:after="0"/>
      <w:ind w:left="660"/>
      <w:jc w:val="left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99"/>
    <w:rsid w:val="009347BA"/>
    <w:pPr>
      <w:spacing w:after="0"/>
      <w:ind w:left="880"/>
      <w:jc w:val="left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99"/>
    <w:rsid w:val="009347BA"/>
    <w:pPr>
      <w:spacing w:after="0"/>
      <w:ind w:left="1100"/>
      <w:jc w:val="left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99"/>
    <w:rsid w:val="009347BA"/>
    <w:pPr>
      <w:spacing w:after="0"/>
      <w:ind w:left="1320"/>
      <w:jc w:val="left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99"/>
    <w:rsid w:val="009347BA"/>
    <w:pPr>
      <w:spacing w:after="0"/>
      <w:ind w:left="1540"/>
      <w:jc w:val="left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99"/>
    <w:rsid w:val="009347BA"/>
    <w:pPr>
      <w:spacing w:after="0"/>
      <w:ind w:left="1760"/>
      <w:jc w:val="left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rsid w:val="002054EF"/>
    <w:rPr>
      <w:rFonts w:cs="Times New Roman"/>
    </w:rPr>
  </w:style>
  <w:style w:type="table" w:styleId="Tablaconcuadrcula">
    <w:name w:val="Table Grid"/>
    <w:basedOn w:val="Tablanormal"/>
    <w:uiPriority w:val="99"/>
    <w:rsid w:val="00AB5B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1">
    <w:name w:val="Light List Accent 1"/>
    <w:basedOn w:val="Tablanormal"/>
    <w:uiPriority w:val="99"/>
    <w:rsid w:val="00AB5BE7"/>
    <w:rPr>
      <w:sz w:val="20"/>
      <w:szCs w:val="20"/>
    </w:rPr>
    <w:tblPr>
      <w:tblStyleRowBandSize w:val="1"/>
      <w:tblStyleColBandSize w:val="1"/>
      <w:tblBorders>
        <w:top w:val="single" w:sz="8" w:space="0" w:color="CB0017"/>
        <w:left w:val="single" w:sz="8" w:space="0" w:color="CB0017"/>
        <w:bottom w:val="single" w:sz="8" w:space="0" w:color="CB0017"/>
        <w:right w:val="single" w:sz="8" w:space="0" w:color="CB0017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B0017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</w:style>
  <w:style w:type="character" w:styleId="Refdecomentario">
    <w:name w:val="annotation reference"/>
    <w:basedOn w:val="Fuentedeprrafopredeter"/>
    <w:uiPriority w:val="99"/>
    <w:rsid w:val="003C61E0"/>
    <w:rPr>
      <w:rFonts w:cs="Times New Roman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rsid w:val="003C61E0"/>
    <w:rPr>
      <w:sz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3C61E0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3C61E0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locked/>
    <w:rsid w:val="003C61E0"/>
    <w:rPr>
      <w:rFonts w:cs="Times New Roman"/>
      <w:b/>
      <w:bCs/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rsid w:val="00CD2E56"/>
    <w:pPr>
      <w:spacing w:after="0"/>
    </w:pPr>
    <w:rPr>
      <w:rFonts w:ascii="Lucida Grande" w:hAnsi="Lucida Grande" w:cs="Lucida Grande"/>
      <w:sz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sid w:val="00CD2E56"/>
    <w:rPr>
      <w:rFonts w:ascii="Lucida Grande" w:hAnsi="Lucida Grande" w:cs="Lucida Grande"/>
    </w:rPr>
  </w:style>
  <w:style w:type="paragraph" w:styleId="Prrafodelista">
    <w:name w:val="List Paragraph"/>
    <w:basedOn w:val="Normal"/>
    <w:uiPriority w:val="99"/>
    <w:qFormat/>
    <w:rsid w:val="000833D8"/>
    <w:pPr>
      <w:spacing w:after="0"/>
      <w:ind w:left="720"/>
      <w:jc w:val="left"/>
    </w:pPr>
    <w:rPr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B16E40"/>
    <w:rPr>
      <w:rFonts w:cs="Times New Roman"/>
      <w:color w:val="CB0017"/>
      <w:u w:val="single"/>
    </w:rPr>
  </w:style>
  <w:style w:type="paragraph" w:styleId="Epgrafe">
    <w:name w:val="caption"/>
    <w:basedOn w:val="Normal"/>
    <w:next w:val="Normal"/>
    <w:uiPriority w:val="99"/>
    <w:qFormat/>
    <w:rsid w:val="00702B19"/>
    <w:pPr>
      <w:jc w:val="center"/>
    </w:pPr>
    <w:rPr>
      <w:b/>
      <w:bCs/>
      <w:color w:val="636363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rsid w:val="00F857A1"/>
    <w:pPr>
      <w:spacing w:after="0"/>
    </w:pPr>
  </w:style>
  <w:style w:type="character" w:styleId="Hipervnculovisitado">
    <w:name w:val="FollowedHyperlink"/>
    <w:basedOn w:val="Fuentedeprrafopredeter"/>
    <w:uiPriority w:val="99"/>
    <w:rsid w:val="00DB4D55"/>
    <w:rPr>
      <w:rFonts w:cs="Times New Roman"/>
      <w:color w:val="3470B6"/>
      <w:u w:val="single"/>
    </w:rPr>
  </w:style>
  <w:style w:type="table" w:styleId="Listaclara-nfasis5">
    <w:name w:val="Light List Accent 5"/>
    <w:basedOn w:val="Tablanormal"/>
    <w:uiPriority w:val="99"/>
    <w:rsid w:val="00E45932"/>
    <w:rPr>
      <w:sz w:val="20"/>
      <w:szCs w:val="20"/>
    </w:rPr>
    <w:tblPr>
      <w:tblStyleRowBandSize w:val="1"/>
      <w:tblStyleColBandSize w:val="1"/>
      <w:tblBorders>
        <w:top w:val="single" w:sz="8" w:space="0" w:color="424E5B"/>
        <w:left w:val="single" w:sz="8" w:space="0" w:color="424E5B"/>
        <w:bottom w:val="single" w:sz="8" w:space="0" w:color="424E5B"/>
        <w:right w:val="single" w:sz="8" w:space="0" w:color="424E5B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24E5B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24E5B"/>
          <w:left w:val="single" w:sz="8" w:space="0" w:color="424E5B"/>
          <w:bottom w:val="single" w:sz="8" w:space="0" w:color="424E5B"/>
          <w:right w:val="single" w:sz="8" w:space="0" w:color="424E5B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24E5B"/>
          <w:left w:val="single" w:sz="8" w:space="0" w:color="424E5B"/>
          <w:bottom w:val="single" w:sz="8" w:space="0" w:color="424E5B"/>
          <w:right w:val="single" w:sz="8" w:space="0" w:color="424E5B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24E5B"/>
          <w:left w:val="single" w:sz="8" w:space="0" w:color="424E5B"/>
          <w:bottom w:val="single" w:sz="8" w:space="0" w:color="424E5B"/>
          <w:right w:val="single" w:sz="8" w:space="0" w:color="424E5B"/>
        </w:tcBorders>
      </w:tcPr>
    </w:tblStylePr>
  </w:style>
  <w:style w:type="table" w:styleId="Listamedia1-nfasis1">
    <w:name w:val="Medium List 1 Accent 1"/>
    <w:basedOn w:val="Tablanormal"/>
    <w:uiPriority w:val="99"/>
    <w:rsid w:val="00E4593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CB0017"/>
        <w:bottom w:val="single" w:sz="8" w:space="0" w:color="CB0017"/>
      </w:tblBorders>
    </w:tblPr>
    <w:tblStylePr w:type="firstRow">
      <w:rPr>
        <w:rFonts w:ascii="Gill Sans MT" w:eastAsia="MS Gothic" w:hAnsi="Gill Sans MT" w:cs="Times New Roman"/>
      </w:rPr>
      <w:tblPr/>
      <w:tcPr>
        <w:tcBorders>
          <w:top w:val="nil"/>
          <w:bottom w:val="single" w:sz="8" w:space="0" w:color="CB0017"/>
        </w:tcBorders>
      </w:tcPr>
    </w:tblStylePr>
    <w:tblStylePr w:type="lastRow">
      <w:rPr>
        <w:rFonts w:cs="Times New Roman"/>
        <w:b/>
        <w:bCs/>
        <w:color w:val="303030"/>
      </w:rPr>
      <w:tblPr/>
      <w:tcPr>
        <w:tcBorders>
          <w:top w:val="single" w:sz="8" w:space="0" w:color="CB0017"/>
          <w:bottom w:val="single" w:sz="8" w:space="0" w:color="CB0017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B0017"/>
          <w:bottom w:val="single" w:sz="8" w:space="0" w:color="CB0017"/>
        </w:tcBorders>
      </w:tcPr>
    </w:tblStylePr>
    <w:tblStylePr w:type="band1Vert">
      <w:rPr>
        <w:rFonts w:cs="Times New Roman"/>
      </w:rPr>
      <w:tblPr/>
      <w:tcPr>
        <w:shd w:val="clear" w:color="auto" w:fill="FFB3BB"/>
      </w:tcPr>
    </w:tblStylePr>
    <w:tblStylePr w:type="band1Horz">
      <w:rPr>
        <w:rFonts w:cs="Times New Roman"/>
      </w:rPr>
      <w:tblPr/>
      <w:tcPr>
        <w:shd w:val="clear" w:color="auto" w:fill="FFB3BB"/>
      </w:tcPr>
    </w:tblStylePr>
  </w:style>
  <w:style w:type="table" w:styleId="Listamedia2-nfasis1">
    <w:name w:val="Medium List 2 Accent 1"/>
    <w:basedOn w:val="Tablanormal"/>
    <w:uiPriority w:val="99"/>
    <w:rsid w:val="00E4593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CB0017"/>
        <w:left w:val="single" w:sz="8" w:space="0" w:color="CB0017"/>
        <w:bottom w:val="single" w:sz="8" w:space="0" w:color="CB0017"/>
        <w:right w:val="single" w:sz="8" w:space="0" w:color="CB0017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CB001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B001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B0017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B001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3B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FB3B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stavistosa-nfasis1">
    <w:name w:val="Colorful List Accent 1"/>
    <w:basedOn w:val="Tablanormal"/>
    <w:uiPriority w:val="99"/>
    <w:rsid w:val="00E4593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FFE0E3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2EB186"/>
      </w:tcPr>
    </w:tblStylePr>
    <w:tblStylePr w:type="lastRow">
      <w:rPr>
        <w:rFonts w:cs="Times New Roman"/>
        <w:b/>
        <w:bCs/>
        <w:color w:val="2EB18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BB"/>
      </w:tcPr>
    </w:tblStylePr>
    <w:tblStylePr w:type="band1Horz">
      <w:rPr>
        <w:rFonts w:cs="Times New Roman"/>
      </w:rPr>
      <w:tblPr/>
      <w:tcPr>
        <w:shd w:val="clear" w:color="auto" w:fill="FFC1C8"/>
      </w:tcPr>
    </w:tblStylePr>
  </w:style>
  <w:style w:type="table" w:styleId="Sombreadoclaro-nfasis1">
    <w:name w:val="Light Shading Accent 1"/>
    <w:basedOn w:val="Tablanormal"/>
    <w:uiPriority w:val="99"/>
    <w:rsid w:val="00E45932"/>
    <w:rPr>
      <w:color w:val="980010"/>
      <w:sz w:val="20"/>
      <w:szCs w:val="20"/>
    </w:rPr>
    <w:tblPr>
      <w:tblStyleRowBandSize w:val="1"/>
      <w:tblStyleColBandSize w:val="1"/>
      <w:tblBorders>
        <w:top w:val="single" w:sz="8" w:space="0" w:color="CB0017"/>
        <w:bottom w:val="single" w:sz="8" w:space="0" w:color="CB0017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B0017"/>
          <w:left w:val="nil"/>
          <w:bottom w:val="single" w:sz="8" w:space="0" w:color="CB0017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B0017"/>
          <w:left w:val="nil"/>
          <w:bottom w:val="single" w:sz="8" w:space="0" w:color="CB0017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3BB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3BB"/>
      </w:tcPr>
    </w:tblStylePr>
  </w:style>
  <w:style w:type="table" w:styleId="Sombreadomedio1-nfasis1">
    <w:name w:val="Medium Shading 1 Accent 1"/>
    <w:basedOn w:val="Tablanormal"/>
    <w:uiPriority w:val="99"/>
    <w:rsid w:val="00E45932"/>
    <w:rPr>
      <w:sz w:val="20"/>
      <w:szCs w:val="20"/>
    </w:rPr>
    <w:tblPr>
      <w:tblStyleRowBandSize w:val="1"/>
      <w:tblStyleColBandSize w:val="1"/>
      <w:tblBorders>
        <w:top w:val="single" w:sz="8" w:space="0" w:color="FF1932"/>
        <w:left w:val="single" w:sz="8" w:space="0" w:color="FF1932"/>
        <w:bottom w:val="single" w:sz="8" w:space="0" w:color="FF1932"/>
        <w:right w:val="single" w:sz="8" w:space="0" w:color="FF1932"/>
        <w:insideH w:val="single" w:sz="8" w:space="0" w:color="FF193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F1932"/>
          <w:left w:val="single" w:sz="8" w:space="0" w:color="FF1932"/>
          <w:bottom w:val="single" w:sz="8" w:space="0" w:color="FF1932"/>
          <w:right w:val="single" w:sz="8" w:space="0" w:color="FF1932"/>
          <w:insideH w:val="nil"/>
          <w:insideV w:val="nil"/>
        </w:tcBorders>
        <w:shd w:val="clear" w:color="auto" w:fill="CB0017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F1932"/>
          <w:left w:val="single" w:sz="8" w:space="0" w:color="FF1932"/>
          <w:bottom w:val="single" w:sz="8" w:space="0" w:color="FF1932"/>
          <w:right w:val="single" w:sz="8" w:space="0" w:color="FF193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FB3BB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FB3BB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Tablabsica2">
    <w:name w:val="Table Simple 2"/>
    <w:basedOn w:val="Tablanormal"/>
    <w:uiPriority w:val="99"/>
    <w:rsid w:val="00E45932"/>
    <w:pPr>
      <w:jc w:val="both"/>
    </w:pPr>
    <w:rPr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Cuadrculaclara-nfasis1">
    <w:name w:val="Light Grid Accent 1"/>
    <w:basedOn w:val="Tablanormal"/>
    <w:uiPriority w:val="99"/>
    <w:rsid w:val="00E45932"/>
    <w:rPr>
      <w:sz w:val="20"/>
      <w:szCs w:val="20"/>
    </w:rPr>
    <w:tblPr>
      <w:tblStyleRowBandSize w:val="1"/>
      <w:tblStyleColBandSize w:val="1"/>
      <w:tblBorders>
        <w:top w:val="single" w:sz="8" w:space="0" w:color="CB0017"/>
        <w:left w:val="single" w:sz="8" w:space="0" w:color="CB0017"/>
        <w:bottom w:val="single" w:sz="8" w:space="0" w:color="CB0017"/>
        <w:right w:val="single" w:sz="8" w:space="0" w:color="CB0017"/>
        <w:insideH w:val="single" w:sz="8" w:space="0" w:color="CB0017"/>
        <w:insideV w:val="single" w:sz="8" w:space="0" w:color="CB0017"/>
      </w:tblBorders>
    </w:tblPr>
    <w:tblStylePr w:type="firstRow">
      <w:pPr>
        <w:spacing w:before="0" w:after="0"/>
      </w:pPr>
      <w:rPr>
        <w:rFonts w:ascii="Gill Sans MT" w:eastAsia="MS Gothic" w:hAnsi="Gill Sans MT" w:cs="Times New Roman"/>
        <w:b/>
        <w:bCs/>
      </w:rPr>
      <w:tblPr/>
      <w:tcPr>
        <w:tcBorders>
          <w:top w:val="single" w:sz="8" w:space="0" w:color="CB0017"/>
          <w:left w:val="single" w:sz="8" w:space="0" w:color="CB0017"/>
          <w:bottom w:val="single" w:sz="18" w:space="0" w:color="CB0017"/>
          <w:right w:val="single" w:sz="8" w:space="0" w:color="CB0017"/>
          <w:insideH w:val="nil"/>
          <w:insideV w:val="single" w:sz="8" w:space="0" w:color="CB0017"/>
        </w:tcBorders>
      </w:tcPr>
    </w:tblStylePr>
    <w:tblStylePr w:type="lastRow">
      <w:pPr>
        <w:spacing w:before="0" w:after="0"/>
      </w:pPr>
      <w:rPr>
        <w:rFonts w:ascii="Gill Sans MT" w:eastAsia="MS Gothic" w:hAnsi="Gill Sans MT" w:cs="Times New Roman"/>
        <w:b/>
        <w:bCs/>
      </w:rPr>
      <w:tblPr/>
      <w:tcPr>
        <w:tcBorders>
          <w:top w:val="double" w:sz="6" w:space="0" w:color="CB0017"/>
          <w:left w:val="single" w:sz="8" w:space="0" w:color="CB0017"/>
          <w:bottom w:val="single" w:sz="8" w:space="0" w:color="CB0017"/>
          <w:right w:val="single" w:sz="8" w:space="0" w:color="CB0017"/>
          <w:insideH w:val="nil"/>
          <w:insideV w:val="single" w:sz="8" w:space="0" w:color="CB0017"/>
        </w:tcBorders>
      </w:tcPr>
    </w:tblStylePr>
    <w:tblStylePr w:type="firstCol">
      <w:rPr>
        <w:rFonts w:ascii="Gill Sans MT" w:eastAsia="MS Gothic" w:hAnsi="Gill Sans MT" w:cs="Times New Roman"/>
        <w:b/>
        <w:bCs/>
      </w:rPr>
    </w:tblStylePr>
    <w:tblStylePr w:type="lastCol">
      <w:rPr>
        <w:rFonts w:ascii="Gill Sans MT" w:eastAsia="MS Gothic" w:hAnsi="Gill Sans MT" w:cs="Times New Roman"/>
        <w:b/>
        <w:bCs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  <w:shd w:val="clear" w:color="auto" w:fill="FFB3BB"/>
      </w:tcPr>
    </w:tblStylePr>
    <w:tblStylePr w:type="band1Horz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  <w:insideV w:val="single" w:sz="8" w:space="0" w:color="CB0017"/>
        </w:tcBorders>
        <w:shd w:val="clear" w:color="auto" w:fill="FFB3BB"/>
      </w:tcPr>
    </w:tblStylePr>
    <w:tblStylePr w:type="band2Horz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  <w:insideV w:val="single" w:sz="8" w:space="0" w:color="CB0017"/>
        </w:tcBorders>
      </w:tcPr>
    </w:tblStylePr>
  </w:style>
  <w:style w:type="character" w:customStyle="1" w:styleId="apple-converted-space">
    <w:name w:val="apple-converted-space"/>
    <w:basedOn w:val="Fuentedeprrafopredeter"/>
    <w:uiPriority w:val="99"/>
    <w:rsid w:val="007931FE"/>
    <w:rPr>
      <w:rFonts w:cs="Times New Roman"/>
    </w:rPr>
  </w:style>
  <w:style w:type="paragraph" w:styleId="NormalWeb">
    <w:name w:val="Normal (Web)"/>
    <w:basedOn w:val="Normal"/>
    <w:uiPriority w:val="99"/>
    <w:rsid w:val="00251AF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ES"/>
    </w:rPr>
  </w:style>
  <w:style w:type="character" w:styleId="Textoennegrita">
    <w:name w:val="Strong"/>
    <w:basedOn w:val="Fuentedeprrafopredeter"/>
    <w:uiPriority w:val="99"/>
    <w:qFormat/>
    <w:rsid w:val="00251AF3"/>
    <w:rPr>
      <w:rFonts w:cs="Times New Roman"/>
      <w:b/>
      <w:bCs/>
    </w:rPr>
  </w:style>
  <w:style w:type="character" w:styleId="CitaHTML">
    <w:name w:val="HTML Cite"/>
    <w:basedOn w:val="Fuentedeprrafopredeter"/>
    <w:uiPriority w:val="99"/>
    <w:rsid w:val="00463BA3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MS Gothic" w:hAnsi="Gill Sans MT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qFormat="1"/>
    <w:lsdException w:name="table of figures" w:locked="1" w:semiHidden="0" w:uiPriority="0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locked="1" w:semiHidden="0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F951BE"/>
    <w:pPr>
      <w:spacing w:after="200"/>
      <w:jc w:val="both"/>
    </w:pPr>
    <w:rPr>
      <w:szCs w:val="24"/>
      <w:lang w:val="es-ES_tradnl"/>
    </w:rPr>
  </w:style>
  <w:style w:type="paragraph" w:styleId="Ttulo1">
    <w:name w:val="heading 1"/>
    <w:basedOn w:val="Normal"/>
    <w:link w:val="Ttulo1Car"/>
    <w:uiPriority w:val="99"/>
    <w:qFormat/>
    <w:rsid w:val="002B190C"/>
    <w:pPr>
      <w:spacing w:after="0" w:line="288" w:lineRule="auto"/>
      <w:outlineLvl w:val="0"/>
    </w:pPr>
    <w:rPr>
      <w:bCs/>
      <w:color w:val="CB0017"/>
      <w:sz w:val="48"/>
      <w:szCs w:val="32"/>
    </w:rPr>
  </w:style>
  <w:style w:type="paragraph" w:styleId="Ttulo2">
    <w:name w:val="heading 2"/>
    <w:basedOn w:val="Normal"/>
    <w:link w:val="Ttulo2Car"/>
    <w:uiPriority w:val="99"/>
    <w:qFormat/>
    <w:rsid w:val="002B190C"/>
    <w:pPr>
      <w:spacing w:line="264" w:lineRule="auto"/>
      <w:outlineLvl w:val="1"/>
    </w:pPr>
    <w:rPr>
      <w:bCs/>
      <w:color w:val="CB0017"/>
      <w:sz w:val="32"/>
      <w:szCs w:val="26"/>
      <w:lang w:val="es-ES"/>
    </w:rPr>
  </w:style>
  <w:style w:type="paragraph" w:styleId="Ttulo3">
    <w:name w:val="heading 3"/>
    <w:basedOn w:val="Normal"/>
    <w:link w:val="Ttulo3Car"/>
    <w:uiPriority w:val="99"/>
    <w:qFormat/>
    <w:rsid w:val="00FD6C94"/>
    <w:pPr>
      <w:spacing w:after="0" w:line="360" w:lineRule="auto"/>
      <w:outlineLvl w:val="2"/>
    </w:pPr>
    <w:rPr>
      <w:b/>
      <w:bCs/>
      <w:color w:val="303030"/>
    </w:rPr>
  </w:style>
  <w:style w:type="paragraph" w:styleId="Ttulo4">
    <w:name w:val="heading 4"/>
    <w:basedOn w:val="Normal"/>
    <w:link w:val="Ttulo4Car"/>
    <w:uiPriority w:val="99"/>
    <w:qFormat/>
    <w:rsid w:val="00044068"/>
    <w:pPr>
      <w:spacing w:after="0" w:line="264" w:lineRule="auto"/>
      <w:jc w:val="right"/>
      <w:outlineLvl w:val="3"/>
    </w:pPr>
    <w:rPr>
      <w:bCs/>
      <w:iCs/>
      <w:color w:val="CB0017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B190C"/>
    <w:rPr>
      <w:rFonts w:ascii="Gill Sans MT" w:eastAsia="MS Gothic" w:hAnsi="Gill Sans MT" w:cs="Times New Roman"/>
      <w:bCs/>
      <w:color w:val="CB0017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B190C"/>
    <w:rPr>
      <w:rFonts w:ascii="Gill Sans MT" w:eastAsia="MS Gothic" w:hAnsi="Gill Sans MT" w:cs="Times New Roman"/>
      <w:bCs/>
      <w:color w:val="CB0017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FD6C94"/>
    <w:rPr>
      <w:rFonts w:ascii="Gill Sans MT" w:eastAsia="MS Gothic" w:hAnsi="Gill Sans MT" w:cs="Times New Roman"/>
      <w:b/>
      <w:bCs/>
      <w:color w:val="303030"/>
      <w:sz w:val="22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044068"/>
    <w:rPr>
      <w:rFonts w:ascii="Gill Sans MT" w:eastAsia="MS Gothic" w:hAnsi="Gill Sans MT" w:cs="Times New Roman"/>
      <w:bCs/>
      <w:iCs/>
      <w:color w:val="CB0017"/>
      <w:sz w:val="28"/>
    </w:rPr>
  </w:style>
  <w:style w:type="paragraph" w:styleId="Encabezado">
    <w:name w:val="header"/>
    <w:basedOn w:val="Normal"/>
    <w:link w:val="EncabezadoCar"/>
    <w:uiPriority w:val="99"/>
    <w:rsid w:val="00044068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4406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44068"/>
    <w:pPr>
      <w:spacing w:after="0"/>
      <w:jc w:val="right"/>
    </w:pPr>
    <w:rPr>
      <w:b/>
      <w:color w:val="979797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44068"/>
    <w:rPr>
      <w:rFonts w:cs="Times New Roman"/>
      <w:b/>
      <w:color w:val="979797"/>
      <w:sz w:val="20"/>
    </w:rPr>
  </w:style>
  <w:style w:type="paragraph" w:styleId="Ttulo">
    <w:name w:val="Title"/>
    <w:basedOn w:val="Normal"/>
    <w:link w:val="TtuloCar"/>
    <w:uiPriority w:val="99"/>
    <w:qFormat/>
    <w:rsid w:val="00044068"/>
    <w:pPr>
      <w:spacing w:after="0"/>
      <w:jc w:val="right"/>
    </w:pPr>
    <w:rPr>
      <w:color w:val="FFFFFF"/>
      <w:sz w:val="80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044068"/>
    <w:rPr>
      <w:rFonts w:ascii="Gill Sans MT" w:eastAsia="MS Gothic" w:hAnsi="Gill Sans MT" w:cs="Times New Roman"/>
      <w:color w:val="FFFFFF"/>
      <w:sz w:val="52"/>
      <w:szCs w:val="52"/>
    </w:rPr>
  </w:style>
  <w:style w:type="paragraph" w:styleId="Subttulo">
    <w:name w:val="Subtitle"/>
    <w:basedOn w:val="Normal"/>
    <w:link w:val="SubttuloCar"/>
    <w:uiPriority w:val="99"/>
    <w:qFormat/>
    <w:rsid w:val="00044068"/>
    <w:pPr>
      <w:numPr>
        <w:ilvl w:val="1"/>
      </w:numPr>
      <w:spacing w:after="0"/>
    </w:pPr>
    <w:rPr>
      <w:iCs/>
      <w:color w:val="CB0017"/>
      <w:sz w:val="4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044068"/>
    <w:rPr>
      <w:rFonts w:ascii="Gill Sans MT" w:eastAsia="MS Gothic" w:hAnsi="Gill Sans MT" w:cs="Times New Roman"/>
      <w:iCs/>
      <w:color w:val="CB0017"/>
      <w:sz w:val="44"/>
    </w:rPr>
  </w:style>
  <w:style w:type="paragraph" w:styleId="Textoindependiente2">
    <w:name w:val="Body Text 2"/>
    <w:basedOn w:val="Normal"/>
    <w:link w:val="Textoindependiente2Car"/>
    <w:uiPriority w:val="99"/>
    <w:rsid w:val="00044068"/>
    <w:pPr>
      <w:spacing w:after="0" w:line="300" w:lineRule="auto"/>
    </w:pPr>
    <w:rPr>
      <w:color w:val="979797"/>
      <w:sz w:val="1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044068"/>
    <w:rPr>
      <w:rFonts w:cs="Times New Roman"/>
      <w:color w:val="979797"/>
      <w:sz w:val="18"/>
    </w:rPr>
  </w:style>
  <w:style w:type="paragraph" w:styleId="Textoindependiente">
    <w:name w:val="Body Text"/>
    <w:basedOn w:val="Normal"/>
    <w:link w:val="TextoindependienteCar"/>
    <w:uiPriority w:val="99"/>
    <w:rsid w:val="00044068"/>
    <w:pPr>
      <w:spacing w:after="180" w:line="360" w:lineRule="auto"/>
    </w:pPr>
    <w:rPr>
      <w:color w:val="303030"/>
      <w:sz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44068"/>
    <w:rPr>
      <w:rFonts w:cs="Times New Roman"/>
      <w:color w:val="303030"/>
      <w:sz w:val="18"/>
    </w:rPr>
  </w:style>
  <w:style w:type="paragraph" w:styleId="Textodebloque">
    <w:name w:val="Block Text"/>
    <w:basedOn w:val="Normal"/>
    <w:uiPriority w:val="99"/>
    <w:rsid w:val="00044068"/>
    <w:pPr>
      <w:spacing w:after="0"/>
      <w:jc w:val="right"/>
    </w:pPr>
    <w:rPr>
      <w:b/>
      <w:iCs/>
      <w:color w:val="FFFFFF"/>
      <w:sz w:val="36"/>
    </w:rPr>
  </w:style>
  <w:style w:type="paragraph" w:styleId="Textoindependiente3">
    <w:name w:val="Body Text 3"/>
    <w:basedOn w:val="Normal"/>
    <w:link w:val="Textoindependiente3Car"/>
    <w:uiPriority w:val="99"/>
    <w:rsid w:val="00044068"/>
    <w:pPr>
      <w:spacing w:after="0"/>
      <w:jc w:val="right"/>
    </w:pPr>
    <w:rPr>
      <w:b/>
      <w:color w:val="FFFFFF"/>
      <w:sz w:val="20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044068"/>
    <w:rPr>
      <w:rFonts w:cs="Times New Roman"/>
      <w:b/>
      <w:color w:val="FFFFFF"/>
      <w:sz w:val="16"/>
      <w:szCs w:val="16"/>
    </w:rPr>
  </w:style>
  <w:style w:type="paragraph" w:customStyle="1" w:styleId="Organization">
    <w:name w:val="Organization"/>
    <w:basedOn w:val="Normal"/>
    <w:link w:val="OrganizationChar"/>
    <w:uiPriority w:val="99"/>
    <w:rsid w:val="00044068"/>
    <w:pPr>
      <w:spacing w:after="0"/>
    </w:pPr>
    <w:rPr>
      <w:b/>
      <w:color w:val="CB0017"/>
    </w:rPr>
  </w:style>
  <w:style w:type="character" w:customStyle="1" w:styleId="OrganizationChar">
    <w:name w:val="Organization Char"/>
    <w:basedOn w:val="Fuentedeprrafopredeter"/>
    <w:link w:val="Organization"/>
    <w:uiPriority w:val="99"/>
    <w:locked/>
    <w:rsid w:val="00044068"/>
    <w:rPr>
      <w:rFonts w:cs="Times New Roman"/>
      <w:b/>
      <w:color w:val="CB0017"/>
    </w:rPr>
  </w:style>
  <w:style w:type="paragraph" w:customStyle="1" w:styleId="ContactDetails">
    <w:name w:val="Contact Details"/>
    <w:basedOn w:val="Normal"/>
    <w:link w:val="ContactDetailsChar"/>
    <w:uiPriority w:val="99"/>
    <w:rsid w:val="00044068"/>
    <w:rPr>
      <w:color w:val="FFFFFF"/>
      <w:sz w:val="20"/>
    </w:rPr>
  </w:style>
  <w:style w:type="character" w:customStyle="1" w:styleId="ContactDetailsChar">
    <w:name w:val="Contact Details Char"/>
    <w:basedOn w:val="Fuentedeprrafopredeter"/>
    <w:link w:val="ContactDetails"/>
    <w:uiPriority w:val="99"/>
    <w:locked/>
    <w:rsid w:val="00044068"/>
    <w:rPr>
      <w:rFonts w:cs="Times New Roman"/>
      <w:color w:val="FFFFFF"/>
      <w:sz w:val="20"/>
    </w:rPr>
  </w:style>
  <w:style w:type="paragraph" w:styleId="Fecha">
    <w:name w:val="Date"/>
    <w:basedOn w:val="Normal"/>
    <w:link w:val="FechaCar"/>
    <w:uiPriority w:val="99"/>
    <w:rsid w:val="00044068"/>
    <w:pPr>
      <w:spacing w:after="0"/>
      <w:jc w:val="right"/>
    </w:pPr>
    <w:rPr>
      <w:color w:val="FFFFFF"/>
      <w:sz w:val="60"/>
    </w:rPr>
  </w:style>
  <w:style w:type="character" w:customStyle="1" w:styleId="FechaCar">
    <w:name w:val="Fecha Car"/>
    <w:basedOn w:val="Fuentedeprrafopredeter"/>
    <w:link w:val="Fecha"/>
    <w:uiPriority w:val="99"/>
    <w:locked/>
    <w:rsid w:val="00044068"/>
    <w:rPr>
      <w:rFonts w:cs="Times New Roman"/>
      <w:color w:val="FFFFFF"/>
      <w:sz w:val="60"/>
    </w:rPr>
  </w:style>
  <w:style w:type="paragraph" w:customStyle="1" w:styleId="Byline">
    <w:name w:val="Byline"/>
    <w:basedOn w:val="Normal"/>
    <w:uiPriority w:val="99"/>
    <w:rsid w:val="00044068"/>
    <w:rPr>
      <w:color w:val="979797"/>
      <w:sz w:val="28"/>
    </w:rPr>
  </w:style>
  <w:style w:type="paragraph" w:customStyle="1" w:styleId="BlockHeading">
    <w:name w:val="Block Heading"/>
    <w:basedOn w:val="Normal"/>
    <w:link w:val="BlockHeadingChar"/>
    <w:uiPriority w:val="99"/>
    <w:rsid w:val="00044068"/>
    <w:pPr>
      <w:spacing w:after="0"/>
      <w:jc w:val="right"/>
    </w:pPr>
    <w:rPr>
      <w:color w:val="FFFFFF"/>
      <w:sz w:val="48"/>
    </w:rPr>
  </w:style>
  <w:style w:type="character" w:customStyle="1" w:styleId="BlockHeadingChar">
    <w:name w:val="Block Heading Char"/>
    <w:basedOn w:val="Fuentedeprrafopredeter"/>
    <w:link w:val="BlockHeading"/>
    <w:uiPriority w:val="99"/>
    <w:locked/>
    <w:rsid w:val="00044068"/>
    <w:rPr>
      <w:rFonts w:cs="Times New Roman"/>
      <w:color w:val="FFFFFF"/>
      <w:sz w:val="48"/>
    </w:rPr>
  </w:style>
  <w:style w:type="paragraph" w:customStyle="1" w:styleId="Event">
    <w:name w:val="Event"/>
    <w:basedOn w:val="Normal"/>
    <w:link w:val="EventChar"/>
    <w:uiPriority w:val="99"/>
    <w:rsid w:val="00044068"/>
    <w:pPr>
      <w:spacing w:after="0"/>
    </w:pPr>
    <w:rPr>
      <w:color w:val="979797"/>
      <w:sz w:val="48"/>
    </w:rPr>
  </w:style>
  <w:style w:type="character" w:customStyle="1" w:styleId="EventChar">
    <w:name w:val="Event Char"/>
    <w:basedOn w:val="Fuentedeprrafopredeter"/>
    <w:link w:val="Event"/>
    <w:uiPriority w:val="99"/>
    <w:locked/>
    <w:rsid w:val="00044068"/>
    <w:rPr>
      <w:rFonts w:cs="Times New Roman"/>
      <w:color w:val="979797"/>
      <w:sz w:val="48"/>
    </w:rPr>
  </w:style>
  <w:style w:type="paragraph" w:customStyle="1" w:styleId="Mailer">
    <w:name w:val="Mailer"/>
    <w:basedOn w:val="Normal"/>
    <w:link w:val="MailerChar"/>
    <w:uiPriority w:val="99"/>
    <w:rsid w:val="00044068"/>
    <w:pPr>
      <w:spacing w:after="0"/>
    </w:pPr>
    <w:rPr>
      <w:b/>
      <w:color w:val="636363"/>
      <w:sz w:val="20"/>
    </w:rPr>
  </w:style>
  <w:style w:type="character" w:customStyle="1" w:styleId="MailerChar">
    <w:name w:val="Mailer Char"/>
    <w:basedOn w:val="Fuentedeprrafopredeter"/>
    <w:link w:val="Mailer"/>
    <w:uiPriority w:val="99"/>
    <w:locked/>
    <w:rsid w:val="00044068"/>
    <w:rPr>
      <w:rFonts w:cs="Times New Roman"/>
      <w:b/>
      <w:color w:val="636363"/>
      <w:sz w:val="20"/>
    </w:rPr>
  </w:style>
  <w:style w:type="paragraph" w:customStyle="1" w:styleId="Destinatario">
    <w:name w:val="Destinatario"/>
    <w:basedOn w:val="Normal"/>
    <w:link w:val="RecipientChar"/>
    <w:uiPriority w:val="99"/>
    <w:rsid w:val="00044068"/>
    <w:pPr>
      <w:spacing w:after="0"/>
    </w:pPr>
    <w:rPr>
      <w:b/>
      <w:color w:val="404040"/>
      <w:sz w:val="28"/>
    </w:rPr>
  </w:style>
  <w:style w:type="character" w:customStyle="1" w:styleId="RecipientChar">
    <w:name w:val="Recipient Char"/>
    <w:basedOn w:val="Fuentedeprrafopredeter"/>
    <w:link w:val="Destinatario"/>
    <w:uiPriority w:val="99"/>
    <w:locked/>
    <w:rsid w:val="00044068"/>
    <w:rPr>
      <w:rFonts w:cs="Times New Roman"/>
      <w:b/>
      <w:color w:val="404040"/>
      <w:sz w:val="28"/>
    </w:rPr>
  </w:style>
  <w:style w:type="paragraph" w:customStyle="1" w:styleId="Page">
    <w:name w:val="Page"/>
    <w:basedOn w:val="Normal"/>
    <w:link w:val="PageChar"/>
    <w:uiPriority w:val="99"/>
    <w:rsid w:val="00044068"/>
    <w:pPr>
      <w:spacing w:after="0"/>
    </w:pPr>
    <w:rPr>
      <w:b/>
      <w:color w:val="979797"/>
      <w:sz w:val="20"/>
    </w:rPr>
  </w:style>
  <w:style w:type="character" w:customStyle="1" w:styleId="PageChar">
    <w:name w:val="Page Char"/>
    <w:basedOn w:val="Fuentedeprrafopredeter"/>
    <w:link w:val="Page"/>
    <w:uiPriority w:val="99"/>
    <w:locked/>
    <w:rsid w:val="00044068"/>
    <w:rPr>
      <w:rFonts w:cs="Times New Roman"/>
      <w:b/>
      <w:color w:val="979797"/>
      <w:sz w:val="20"/>
    </w:rPr>
  </w:style>
  <w:style w:type="paragraph" w:styleId="Textodeglobo">
    <w:name w:val="Balloon Text"/>
    <w:basedOn w:val="Normal"/>
    <w:link w:val="TextodegloboCar"/>
    <w:uiPriority w:val="99"/>
    <w:rsid w:val="00F6254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F62548"/>
    <w:rPr>
      <w:rFonts w:ascii="Lucida Grande" w:hAnsi="Lucida Grande" w:cs="Lucida Grande"/>
      <w:sz w:val="18"/>
      <w:szCs w:val="18"/>
    </w:rPr>
  </w:style>
  <w:style w:type="paragraph" w:styleId="TtulodeTDC">
    <w:name w:val="TOC Heading"/>
    <w:basedOn w:val="Ttulo1"/>
    <w:next w:val="Normal"/>
    <w:uiPriority w:val="99"/>
    <w:qFormat/>
    <w:rsid w:val="005004F1"/>
    <w:pPr>
      <w:keepNext/>
      <w:keepLines/>
      <w:spacing w:before="480" w:line="276" w:lineRule="auto"/>
      <w:outlineLvl w:val="9"/>
    </w:pPr>
    <w:rPr>
      <w:b/>
      <w:sz w:val="28"/>
      <w:szCs w:val="28"/>
    </w:rPr>
  </w:style>
  <w:style w:type="paragraph" w:styleId="TDC1">
    <w:name w:val="toc 1"/>
    <w:basedOn w:val="Normal"/>
    <w:next w:val="Normal"/>
    <w:autoRedefine/>
    <w:uiPriority w:val="99"/>
    <w:rsid w:val="00BD39DE"/>
    <w:pPr>
      <w:spacing w:before="120" w:after="0"/>
      <w:jc w:val="left"/>
    </w:pPr>
    <w:rPr>
      <w:b/>
      <w:sz w:val="24"/>
    </w:rPr>
  </w:style>
  <w:style w:type="paragraph" w:styleId="TDC2">
    <w:name w:val="toc 2"/>
    <w:basedOn w:val="Normal"/>
    <w:next w:val="Normal"/>
    <w:autoRedefine/>
    <w:uiPriority w:val="99"/>
    <w:rsid w:val="00390672"/>
    <w:pPr>
      <w:spacing w:after="0"/>
      <w:ind w:left="220"/>
      <w:jc w:val="left"/>
    </w:pPr>
    <w:rPr>
      <w:szCs w:val="22"/>
    </w:rPr>
  </w:style>
  <w:style w:type="paragraph" w:styleId="TDC3">
    <w:name w:val="toc 3"/>
    <w:basedOn w:val="Normal"/>
    <w:next w:val="Normal"/>
    <w:autoRedefine/>
    <w:uiPriority w:val="99"/>
    <w:rsid w:val="001A344F"/>
    <w:pPr>
      <w:spacing w:after="0"/>
      <w:ind w:left="440"/>
      <w:jc w:val="left"/>
    </w:pPr>
    <w:rPr>
      <w:szCs w:val="22"/>
    </w:rPr>
  </w:style>
  <w:style w:type="paragraph" w:styleId="TDC4">
    <w:name w:val="toc 4"/>
    <w:basedOn w:val="Normal"/>
    <w:next w:val="Normal"/>
    <w:autoRedefine/>
    <w:uiPriority w:val="99"/>
    <w:rsid w:val="009347BA"/>
    <w:pPr>
      <w:spacing w:after="0"/>
      <w:ind w:left="660"/>
      <w:jc w:val="left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99"/>
    <w:rsid w:val="009347BA"/>
    <w:pPr>
      <w:spacing w:after="0"/>
      <w:ind w:left="880"/>
      <w:jc w:val="left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99"/>
    <w:rsid w:val="009347BA"/>
    <w:pPr>
      <w:spacing w:after="0"/>
      <w:ind w:left="1100"/>
      <w:jc w:val="left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99"/>
    <w:rsid w:val="009347BA"/>
    <w:pPr>
      <w:spacing w:after="0"/>
      <w:ind w:left="1320"/>
      <w:jc w:val="left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99"/>
    <w:rsid w:val="009347BA"/>
    <w:pPr>
      <w:spacing w:after="0"/>
      <w:ind w:left="1540"/>
      <w:jc w:val="left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99"/>
    <w:rsid w:val="009347BA"/>
    <w:pPr>
      <w:spacing w:after="0"/>
      <w:ind w:left="1760"/>
      <w:jc w:val="left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rsid w:val="002054EF"/>
    <w:rPr>
      <w:rFonts w:cs="Times New Roman"/>
    </w:rPr>
  </w:style>
  <w:style w:type="table" w:styleId="Tablaconcuadrcula">
    <w:name w:val="Table Grid"/>
    <w:basedOn w:val="Tablanormal"/>
    <w:uiPriority w:val="99"/>
    <w:rsid w:val="00AB5B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1">
    <w:name w:val="Light List Accent 1"/>
    <w:basedOn w:val="Tablanormal"/>
    <w:uiPriority w:val="99"/>
    <w:rsid w:val="00AB5BE7"/>
    <w:rPr>
      <w:sz w:val="20"/>
      <w:szCs w:val="20"/>
    </w:rPr>
    <w:tblPr>
      <w:tblStyleRowBandSize w:val="1"/>
      <w:tblStyleColBandSize w:val="1"/>
      <w:tblBorders>
        <w:top w:val="single" w:sz="8" w:space="0" w:color="CB0017"/>
        <w:left w:val="single" w:sz="8" w:space="0" w:color="CB0017"/>
        <w:bottom w:val="single" w:sz="8" w:space="0" w:color="CB0017"/>
        <w:right w:val="single" w:sz="8" w:space="0" w:color="CB0017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B0017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</w:style>
  <w:style w:type="character" w:styleId="Refdecomentario">
    <w:name w:val="annotation reference"/>
    <w:basedOn w:val="Fuentedeprrafopredeter"/>
    <w:uiPriority w:val="99"/>
    <w:rsid w:val="003C61E0"/>
    <w:rPr>
      <w:rFonts w:cs="Times New Roman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rsid w:val="003C61E0"/>
    <w:rPr>
      <w:sz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3C61E0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3C61E0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locked/>
    <w:rsid w:val="003C61E0"/>
    <w:rPr>
      <w:rFonts w:cs="Times New Roman"/>
      <w:b/>
      <w:bCs/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rsid w:val="00CD2E56"/>
    <w:pPr>
      <w:spacing w:after="0"/>
    </w:pPr>
    <w:rPr>
      <w:rFonts w:ascii="Lucida Grande" w:hAnsi="Lucida Grande" w:cs="Lucida Grande"/>
      <w:sz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sid w:val="00CD2E56"/>
    <w:rPr>
      <w:rFonts w:ascii="Lucida Grande" w:hAnsi="Lucida Grande" w:cs="Lucida Grande"/>
    </w:rPr>
  </w:style>
  <w:style w:type="paragraph" w:styleId="Prrafodelista">
    <w:name w:val="List Paragraph"/>
    <w:basedOn w:val="Normal"/>
    <w:uiPriority w:val="99"/>
    <w:qFormat/>
    <w:rsid w:val="000833D8"/>
    <w:pPr>
      <w:spacing w:after="0"/>
      <w:ind w:left="720"/>
      <w:jc w:val="left"/>
    </w:pPr>
    <w:rPr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B16E40"/>
    <w:rPr>
      <w:rFonts w:cs="Times New Roman"/>
      <w:color w:val="CB0017"/>
      <w:u w:val="single"/>
    </w:rPr>
  </w:style>
  <w:style w:type="paragraph" w:styleId="Epgrafe">
    <w:name w:val="caption"/>
    <w:basedOn w:val="Normal"/>
    <w:next w:val="Normal"/>
    <w:uiPriority w:val="99"/>
    <w:qFormat/>
    <w:rsid w:val="00702B19"/>
    <w:pPr>
      <w:jc w:val="center"/>
    </w:pPr>
    <w:rPr>
      <w:b/>
      <w:bCs/>
      <w:color w:val="636363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rsid w:val="00F857A1"/>
    <w:pPr>
      <w:spacing w:after="0"/>
    </w:pPr>
  </w:style>
  <w:style w:type="character" w:styleId="Hipervnculovisitado">
    <w:name w:val="FollowedHyperlink"/>
    <w:basedOn w:val="Fuentedeprrafopredeter"/>
    <w:uiPriority w:val="99"/>
    <w:rsid w:val="00DB4D55"/>
    <w:rPr>
      <w:rFonts w:cs="Times New Roman"/>
      <w:color w:val="3470B6"/>
      <w:u w:val="single"/>
    </w:rPr>
  </w:style>
  <w:style w:type="table" w:styleId="Listaclara-nfasis5">
    <w:name w:val="Light List Accent 5"/>
    <w:basedOn w:val="Tablanormal"/>
    <w:uiPriority w:val="99"/>
    <w:rsid w:val="00E45932"/>
    <w:rPr>
      <w:sz w:val="20"/>
      <w:szCs w:val="20"/>
    </w:rPr>
    <w:tblPr>
      <w:tblStyleRowBandSize w:val="1"/>
      <w:tblStyleColBandSize w:val="1"/>
      <w:tblBorders>
        <w:top w:val="single" w:sz="8" w:space="0" w:color="424E5B"/>
        <w:left w:val="single" w:sz="8" w:space="0" w:color="424E5B"/>
        <w:bottom w:val="single" w:sz="8" w:space="0" w:color="424E5B"/>
        <w:right w:val="single" w:sz="8" w:space="0" w:color="424E5B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24E5B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24E5B"/>
          <w:left w:val="single" w:sz="8" w:space="0" w:color="424E5B"/>
          <w:bottom w:val="single" w:sz="8" w:space="0" w:color="424E5B"/>
          <w:right w:val="single" w:sz="8" w:space="0" w:color="424E5B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24E5B"/>
          <w:left w:val="single" w:sz="8" w:space="0" w:color="424E5B"/>
          <w:bottom w:val="single" w:sz="8" w:space="0" w:color="424E5B"/>
          <w:right w:val="single" w:sz="8" w:space="0" w:color="424E5B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24E5B"/>
          <w:left w:val="single" w:sz="8" w:space="0" w:color="424E5B"/>
          <w:bottom w:val="single" w:sz="8" w:space="0" w:color="424E5B"/>
          <w:right w:val="single" w:sz="8" w:space="0" w:color="424E5B"/>
        </w:tcBorders>
      </w:tcPr>
    </w:tblStylePr>
  </w:style>
  <w:style w:type="table" w:styleId="Listamedia1-nfasis1">
    <w:name w:val="Medium List 1 Accent 1"/>
    <w:basedOn w:val="Tablanormal"/>
    <w:uiPriority w:val="99"/>
    <w:rsid w:val="00E4593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CB0017"/>
        <w:bottom w:val="single" w:sz="8" w:space="0" w:color="CB0017"/>
      </w:tblBorders>
    </w:tblPr>
    <w:tblStylePr w:type="firstRow">
      <w:rPr>
        <w:rFonts w:ascii="Gill Sans MT" w:eastAsia="MS Gothic" w:hAnsi="Gill Sans MT" w:cs="Times New Roman"/>
      </w:rPr>
      <w:tblPr/>
      <w:tcPr>
        <w:tcBorders>
          <w:top w:val="nil"/>
          <w:bottom w:val="single" w:sz="8" w:space="0" w:color="CB0017"/>
        </w:tcBorders>
      </w:tcPr>
    </w:tblStylePr>
    <w:tblStylePr w:type="lastRow">
      <w:rPr>
        <w:rFonts w:cs="Times New Roman"/>
        <w:b/>
        <w:bCs/>
        <w:color w:val="303030"/>
      </w:rPr>
      <w:tblPr/>
      <w:tcPr>
        <w:tcBorders>
          <w:top w:val="single" w:sz="8" w:space="0" w:color="CB0017"/>
          <w:bottom w:val="single" w:sz="8" w:space="0" w:color="CB0017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B0017"/>
          <w:bottom w:val="single" w:sz="8" w:space="0" w:color="CB0017"/>
        </w:tcBorders>
      </w:tcPr>
    </w:tblStylePr>
    <w:tblStylePr w:type="band1Vert">
      <w:rPr>
        <w:rFonts w:cs="Times New Roman"/>
      </w:rPr>
      <w:tblPr/>
      <w:tcPr>
        <w:shd w:val="clear" w:color="auto" w:fill="FFB3BB"/>
      </w:tcPr>
    </w:tblStylePr>
    <w:tblStylePr w:type="band1Horz">
      <w:rPr>
        <w:rFonts w:cs="Times New Roman"/>
      </w:rPr>
      <w:tblPr/>
      <w:tcPr>
        <w:shd w:val="clear" w:color="auto" w:fill="FFB3BB"/>
      </w:tcPr>
    </w:tblStylePr>
  </w:style>
  <w:style w:type="table" w:styleId="Listamedia2-nfasis1">
    <w:name w:val="Medium List 2 Accent 1"/>
    <w:basedOn w:val="Tablanormal"/>
    <w:uiPriority w:val="99"/>
    <w:rsid w:val="00E4593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CB0017"/>
        <w:left w:val="single" w:sz="8" w:space="0" w:color="CB0017"/>
        <w:bottom w:val="single" w:sz="8" w:space="0" w:color="CB0017"/>
        <w:right w:val="single" w:sz="8" w:space="0" w:color="CB0017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CB001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B001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B0017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B001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3B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FB3B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stavistosa-nfasis1">
    <w:name w:val="Colorful List Accent 1"/>
    <w:basedOn w:val="Tablanormal"/>
    <w:uiPriority w:val="99"/>
    <w:rsid w:val="00E4593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FFE0E3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2EB186"/>
      </w:tcPr>
    </w:tblStylePr>
    <w:tblStylePr w:type="lastRow">
      <w:rPr>
        <w:rFonts w:cs="Times New Roman"/>
        <w:b/>
        <w:bCs/>
        <w:color w:val="2EB18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BB"/>
      </w:tcPr>
    </w:tblStylePr>
    <w:tblStylePr w:type="band1Horz">
      <w:rPr>
        <w:rFonts w:cs="Times New Roman"/>
      </w:rPr>
      <w:tblPr/>
      <w:tcPr>
        <w:shd w:val="clear" w:color="auto" w:fill="FFC1C8"/>
      </w:tcPr>
    </w:tblStylePr>
  </w:style>
  <w:style w:type="table" w:styleId="Sombreadoclaro-nfasis1">
    <w:name w:val="Light Shading Accent 1"/>
    <w:basedOn w:val="Tablanormal"/>
    <w:uiPriority w:val="99"/>
    <w:rsid w:val="00E45932"/>
    <w:rPr>
      <w:color w:val="980010"/>
      <w:sz w:val="20"/>
      <w:szCs w:val="20"/>
    </w:rPr>
    <w:tblPr>
      <w:tblStyleRowBandSize w:val="1"/>
      <w:tblStyleColBandSize w:val="1"/>
      <w:tblBorders>
        <w:top w:val="single" w:sz="8" w:space="0" w:color="CB0017"/>
        <w:bottom w:val="single" w:sz="8" w:space="0" w:color="CB0017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B0017"/>
          <w:left w:val="nil"/>
          <w:bottom w:val="single" w:sz="8" w:space="0" w:color="CB0017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B0017"/>
          <w:left w:val="nil"/>
          <w:bottom w:val="single" w:sz="8" w:space="0" w:color="CB0017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3BB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3BB"/>
      </w:tcPr>
    </w:tblStylePr>
  </w:style>
  <w:style w:type="table" w:styleId="Sombreadomedio1-nfasis1">
    <w:name w:val="Medium Shading 1 Accent 1"/>
    <w:basedOn w:val="Tablanormal"/>
    <w:uiPriority w:val="99"/>
    <w:rsid w:val="00E45932"/>
    <w:rPr>
      <w:sz w:val="20"/>
      <w:szCs w:val="20"/>
    </w:rPr>
    <w:tblPr>
      <w:tblStyleRowBandSize w:val="1"/>
      <w:tblStyleColBandSize w:val="1"/>
      <w:tblBorders>
        <w:top w:val="single" w:sz="8" w:space="0" w:color="FF1932"/>
        <w:left w:val="single" w:sz="8" w:space="0" w:color="FF1932"/>
        <w:bottom w:val="single" w:sz="8" w:space="0" w:color="FF1932"/>
        <w:right w:val="single" w:sz="8" w:space="0" w:color="FF1932"/>
        <w:insideH w:val="single" w:sz="8" w:space="0" w:color="FF193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F1932"/>
          <w:left w:val="single" w:sz="8" w:space="0" w:color="FF1932"/>
          <w:bottom w:val="single" w:sz="8" w:space="0" w:color="FF1932"/>
          <w:right w:val="single" w:sz="8" w:space="0" w:color="FF1932"/>
          <w:insideH w:val="nil"/>
          <w:insideV w:val="nil"/>
        </w:tcBorders>
        <w:shd w:val="clear" w:color="auto" w:fill="CB0017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F1932"/>
          <w:left w:val="single" w:sz="8" w:space="0" w:color="FF1932"/>
          <w:bottom w:val="single" w:sz="8" w:space="0" w:color="FF1932"/>
          <w:right w:val="single" w:sz="8" w:space="0" w:color="FF193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FB3BB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FB3BB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Tablabsica2">
    <w:name w:val="Table Simple 2"/>
    <w:basedOn w:val="Tablanormal"/>
    <w:uiPriority w:val="99"/>
    <w:rsid w:val="00E45932"/>
    <w:pPr>
      <w:jc w:val="both"/>
    </w:pPr>
    <w:rPr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Cuadrculaclara-nfasis1">
    <w:name w:val="Light Grid Accent 1"/>
    <w:basedOn w:val="Tablanormal"/>
    <w:uiPriority w:val="99"/>
    <w:rsid w:val="00E45932"/>
    <w:rPr>
      <w:sz w:val="20"/>
      <w:szCs w:val="20"/>
    </w:rPr>
    <w:tblPr>
      <w:tblStyleRowBandSize w:val="1"/>
      <w:tblStyleColBandSize w:val="1"/>
      <w:tblBorders>
        <w:top w:val="single" w:sz="8" w:space="0" w:color="CB0017"/>
        <w:left w:val="single" w:sz="8" w:space="0" w:color="CB0017"/>
        <w:bottom w:val="single" w:sz="8" w:space="0" w:color="CB0017"/>
        <w:right w:val="single" w:sz="8" w:space="0" w:color="CB0017"/>
        <w:insideH w:val="single" w:sz="8" w:space="0" w:color="CB0017"/>
        <w:insideV w:val="single" w:sz="8" w:space="0" w:color="CB0017"/>
      </w:tblBorders>
    </w:tblPr>
    <w:tblStylePr w:type="firstRow">
      <w:pPr>
        <w:spacing w:before="0" w:after="0"/>
      </w:pPr>
      <w:rPr>
        <w:rFonts w:ascii="Gill Sans MT" w:eastAsia="MS Gothic" w:hAnsi="Gill Sans MT" w:cs="Times New Roman"/>
        <w:b/>
        <w:bCs/>
      </w:rPr>
      <w:tblPr/>
      <w:tcPr>
        <w:tcBorders>
          <w:top w:val="single" w:sz="8" w:space="0" w:color="CB0017"/>
          <w:left w:val="single" w:sz="8" w:space="0" w:color="CB0017"/>
          <w:bottom w:val="single" w:sz="18" w:space="0" w:color="CB0017"/>
          <w:right w:val="single" w:sz="8" w:space="0" w:color="CB0017"/>
          <w:insideH w:val="nil"/>
          <w:insideV w:val="single" w:sz="8" w:space="0" w:color="CB0017"/>
        </w:tcBorders>
      </w:tcPr>
    </w:tblStylePr>
    <w:tblStylePr w:type="lastRow">
      <w:pPr>
        <w:spacing w:before="0" w:after="0"/>
      </w:pPr>
      <w:rPr>
        <w:rFonts w:ascii="Gill Sans MT" w:eastAsia="MS Gothic" w:hAnsi="Gill Sans MT" w:cs="Times New Roman"/>
        <w:b/>
        <w:bCs/>
      </w:rPr>
      <w:tblPr/>
      <w:tcPr>
        <w:tcBorders>
          <w:top w:val="double" w:sz="6" w:space="0" w:color="CB0017"/>
          <w:left w:val="single" w:sz="8" w:space="0" w:color="CB0017"/>
          <w:bottom w:val="single" w:sz="8" w:space="0" w:color="CB0017"/>
          <w:right w:val="single" w:sz="8" w:space="0" w:color="CB0017"/>
          <w:insideH w:val="nil"/>
          <w:insideV w:val="single" w:sz="8" w:space="0" w:color="CB0017"/>
        </w:tcBorders>
      </w:tcPr>
    </w:tblStylePr>
    <w:tblStylePr w:type="firstCol">
      <w:rPr>
        <w:rFonts w:ascii="Gill Sans MT" w:eastAsia="MS Gothic" w:hAnsi="Gill Sans MT" w:cs="Times New Roman"/>
        <w:b/>
        <w:bCs/>
      </w:rPr>
    </w:tblStylePr>
    <w:tblStylePr w:type="lastCol">
      <w:rPr>
        <w:rFonts w:ascii="Gill Sans MT" w:eastAsia="MS Gothic" w:hAnsi="Gill Sans MT" w:cs="Times New Roman"/>
        <w:b/>
        <w:bCs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</w:tcBorders>
        <w:shd w:val="clear" w:color="auto" w:fill="FFB3BB"/>
      </w:tcPr>
    </w:tblStylePr>
    <w:tblStylePr w:type="band1Horz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  <w:insideV w:val="single" w:sz="8" w:space="0" w:color="CB0017"/>
        </w:tcBorders>
        <w:shd w:val="clear" w:color="auto" w:fill="FFB3BB"/>
      </w:tcPr>
    </w:tblStylePr>
    <w:tblStylePr w:type="band2Horz">
      <w:rPr>
        <w:rFonts w:cs="Times New Roman"/>
      </w:rPr>
      <w:tblPr/>
      <w:tcPr>
        <w:tcBorders>
          <w:top w:val="single" w:sz="8" w:space="0" w:color="CB0017"/>
          <w:left w:val="single" w:sz="8" w:space="0" w:color="CB0017"/>
          <w:bottom w:val="single" w:sz="8" w:space="0" w:color="CB0017"/>
          <w:right w:val="single" w:sz="8" w:space="0" w:color="CB0017"/>
          <w:insideV w:val="single" w:sz="8" w:space="0" w:color="CB0017"/>
        </w:tcBorders>
      </w:tcPr>
    </w:tblStylePr>
  </w:style>
  <w:style w:type="character" w:customStyle="1" w:styleId="apple-converted-space">
    <w:name w:val="apple-converted-space"/>
    <w:basedOn w:val="Fuentedeprrafopredeter"/>
    <w:uiPriority w:val="99"/>
    <w:rsid w:val="007931FE"/>
    <w:rPr>
      <w:rFonts w:cs="Times New Roman"/>
    </w:rPr>
  </w:style>
  <w:style w:type="paragraph" w:styleId="NormalWeb">
    <w:name w:val="Normal (Web)"/>
    <w:basedOn w:val="Normal"/>
    <w:uiPriority w:val="99"/>
    <w:rsid w:val="00251AF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ES"/>
    </w:rPr>
  </w:style>
  <w:style w:type="character" w:styleId="Textoennegrita">
    <w:name w:val="Strong"/>
    <w:basedOn w:val="Fuentedeprrafopredeter"/>
    <w:uiPriority w:val="99"/>
    <w:qFormat/>
    <w:rsid w:val="00251AF3"/>
    <w:rPr>
      <w:rFonts w:cs="Times New Roman"/>
      <w:b/>
      <w:bCs/>
    </w:rPr>
  </w:style>
  <w:style w:type="character" w:styleId="CitaHTML">
    <w:name w:val="HTML Cite"/>
    <w:basedOn w:val="Fuentedeprrafopredeter"/>
    <w:uiPriority w:val="99"/>
    <w:rsid w:val="00463BA3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92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09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16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38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19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17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28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36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08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37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26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41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20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42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2213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yperlink" Target="http://www.eshorizonte2020.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http://www.iprhelpdesk.e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ia.rosado\Dropbox\Campus%20Virtual\1.Comunicacion%20e%20Identidad\Plantilla%20-%20copi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- copia</Template>
  <TotalTime>0</TotalTime>
  <Pages>7</Pages>
  <Words>2534</Words>
  <Characters>13531</Characters>
  <Application>Microsoft Office Word</Application>
  <DocSecurity>4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Classroom.tv</vt:lpstr>
    </vt:vector>
  </TitlesOfParts>
  <Company>Universidad Rey Juan Carlos</Company>
  <LinksUpToDate>false</LinksUpToDate>
  <CharactersWithSpaces>16033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Classroom.tv</dc:title>
  <dc:creator>urjconline@urjc.onmicrosoft.com</dc:creator>
  <cp:lastModifiedBy>María del Mar Gómez Zamora</cp:lastModifiedBy>
  <cp:revision>2</cp:revision>
  <cp:lastPrinted>2016-07-13T17:09:00Z</cp:lastPrinted>
  <dcterms:created xsi:type="dcterms:W3CDTF">2016-07-15T11:25:00Z</dcterms:created>
  <dcterms:modified xsi:type="dcterms:W3CDTF">2016-07-15T11:25:00Z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0x01010034EADD08CFE8A94AAC53F8440661E79A</vt:lpwstr>
  </property>
</Properties>
</file>